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7"/>
        <w:rPr>
          <w:rFonts w:ascii="Times New Roman"/>
          <w:sz w:val="20"/>
        </w:rPr>
      </w:pPr>
      <w:r>
        <w:rPr>
          <w:rFonts w:ascii="Times New Roman"/>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7199,994,7209,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 Report</w:t>
                    </w:r>
                  </w:p>
                  <w:p>
                    <w:pPr>
                      <w:spacing w:before="212"/>
                      <w:ind w:left="86" w:right="0" w:firstLine="0"/>
                      <w:jc w:val="left"/>
                      <w:rPr>
                        <w:b/>
                        <w:i/>
                        <w:sz w:val="31"/>
                      </w:rPr>
                    </w:pPr>
                    <w:r>
                      <w:rPr>
                        <w:b/>
                        <w:i/>
                        <w:color w:val="FFFFFF"/>
                        <w:sz w:val="31"/>
                      </w:rPr>
                      <w:t>Mailing Campaign Details</w:t>
                    </w:r>
                  </w:p>
                </w:txbxContent>
              </v:textbox>
              <w10:wrap type="none"/>
            </v:shape>
          </v:group>
        </w:pict>
      </w:r>
      <w:r>
        <w:rPr>
          <w:rFonts w:ascii="Times New Roman"/>
          <w:sz w:val="20"/>
        </w:rPr>
      </w:r>
    </w:p>
    <w:p>
      <w:pPr>
        <w:pStyle w:val="Title"/>
        <w:spacing w:line="328" w:lineRule="exact"/>
      </w:pPr>
      <w:r>
        <w:rPr/>
        <w:t>07­05­2022</w:t>
      </w:r>
    </w:p>
    <w:p>
      <w:pPr>
        <w:pStyle w:val="Title"/>
        <w:tabs>
          <w:tab w:pos="6273" w:val="left" w:leader="none"/>
        </w:tabs>
        <w:spacing w:before="29"/>
      </w:pPr>
      <w:r>
        <w:rPr/>
        <w:t>1245988</w:t>
      </w:r>
      <w:r>
        <w:rPr>
          <w:spacing w:val="-13"/>
        </w:rPr>
        <w:t> </w:t>
      </w:r>
      <w:r>
        <w:rPr/>
        <w:t>ONTARIO</w:t>
      </w:r>
      <w:r>
        <w:rPr>
          <w:spacing w:val="-14"/>
        </w:rPr>
        <w:t> </w:t>
      </w:r>
      <w:r>
        <w:rPr/>
        <w:t>LTD</w:t>
        <w:tab/>
        <w:t>Mailing ID GPV5F102497418672633</w:t>
      </w:r>
    </w:p>
    <w:p>
      <w:pPr>
        <w:pStyle w:val="BodyText"/>
        <w:spacing w:line="280" w:lineRule="auto" w:before="248"/>
        <w:ind w:left="117" w:right="1487"/>
      </w:pPr>
      <w:r>
        <w:rPr/>
        <w:t>Thank you for taking advantage of our targeting service ­ a one stop solution designed to help you get the most out of your Smartmail Marketing</w:t>
      </w:r>
      <w:r>
        <w:rPr>
          <w:vertAlign w:val="superscript"/>
        </w:rPr>
        <w:t>TM</w:t>
      </w:r>
      <w:r>
        <w:rPr>
          <w:vertAlign w:val="baseline"/>
        </w:rPr>
        <w:t> campaigns.</w:t>
      </w:r>
    </w:p>
    <w:p>
      <w:pPr>
        <w:pStyle w:val="BodyText"/>
        <w:spacing w:line="256" w:lineRule="auto" w:before="153"/>
        <w:ind w:left="628" w:right="1487"/>
      </w:pPr>
      <w:r>
        <w:rPr/>
        <w:pict>
          <v:group style="position:absolute;margin-left:39.02375pt;margin-top:11.508229pt;width:3.4pt;height:3.4pt;mso-position-horizontal-relative:page;mso-position-vertical-relative:paragraph;z-index:15730688" coordorigin="780,230" coordsize="68,68">
            <v:shape style="position:absolute;left:785;top:234;width:58;height:58" coordorigin="785,235" coordsize="58,58" path="m814,235l803,237,794,243,788,253,785,264,788,275,794,284,803,291,814,293,826,291,835,284,841,275,843,264,841,253,835,243,826,237,814,235xe" filled="true" fillcolor="#000000" stroked="false">
              <v:path arrowok="t"/>
              <v:fill type="solid"/>
            </v:shape>
            <v:shape style="position:absolute;left:785;top:234;width:58;height:58" coordorigin="785,235" coordsize="58,58" path="m843,264l841,275,835,284,826,291,814,293,803,291,794,284,788,275,785,264,788,253,794,243,803,237,814,235,826,237,835,243,841,253,843,264xe" filled="false" stroked="true" strokeweight=".4825pt" strokecolor="#000000">
              <v:path arrowok="t"/>
              <v:stroke dashstyle="solid"/>
            </v:shape>
            <w10:wrap type="none"/>
          </v:group>
        </w:pict>
      </w:r>
      <w:r>
        <w:rPr/>
        <w:t>Anonymous Precision Targeter users will have their reports saved and accessible for 30 days from the day the report has been generated.</w:t>
      </w:r>
    </w:p>
    <w:p>
      <w:pPr>
        <w:pStyle w:val="BodyText"/>
        <w:spacing w:line="256" w:lineRule="auto" w:before="59"/>
        <w:ind w:left="628" w:right="1487"/>
      </w:pPr>
      <w:r>
        <w:rPr/>
        <w:pict>
          <v:group style="position:absolute;margin-left:39.02375pt;margin-top:6.808262pt;width:3.4pt;height:3.4pt;mso-position-horizontal-relative:page;mso-position-vertical-relative:paragraph;z-index:15731200" coordorigin="780,136" coordsize="68,68">
            <v:shape style="position:absolute;left:785;top:141;width:58;height:58" coordorigin="785,141" coordsize="58,58" path="m814,141l803,143,794,149,788,159,785,170,788,181,794,190,803,197,814,199,826,197,835,190,841,181,843,170,841,159,835,149,826,143,814,141xe" filled="true" fillcolor="#000000" stroked="false">
              <v:path arrowok="t"/>
              <v:fill type="solid"/>
            </v:shape>
            <v:shape style="position:absolute;left:785;top:141;width:58;height:58" coordorigin="785,141" coordsize="58,58" path="m843,170l841,181,835,190,826,197,814,199,803,197,794,190,788,181,785,170,788,159,794,149,803,143,814,141,826,143,835,149,841,159,843,170xe" filled="false" stroked="true" strokeweight=".4825pt" strokecolor="#000000">
              <v:path arrowok="t"/>
              <v:stroke dashstyle="solid"/>
            </v:shape>
            <w10:wrap type="none"/>
          </v:group>
        </w:pict>
      </w:r>
      <w:r>
        <w:rPr/>
        <w:t>Signed­In Precision Targeter users will have their reports saved and accessible for 13 months from the day the report has been generated.</w:t>
      </w:r>
    </w:p>
    <w:p>
      <w:pPr>
        <w:pStyle w:val="Heading2"/>
        <w:spacing w:before="174"/>
        <w:ind w:left="425"/>
      </w:pPr>
      <w:r>
        <w:rPr/>
        <w:t>Inside, find comprehensive insight into your selected trade area, including:</w:t>
      </w:r>
    </w:p>
    <w:p>
      <w:pPr>
        <w:pStyle w:val="BodyText"/>
        <w:spacing w:before="9"/>
        <w:rPr>
          <w:b/>
          <w:sz w:val="11"/>
        </w:rPr>
      </w:pPr>
    </w:p>
    <w:tbl>
      <w:tblPr>
        <w:tblW w:w="0" w:type="auto"/>
        <w:jc w:val="left"/>
        <w:tblInd w:w="1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406"/>
        <w:gridCol w:w="6866"/>
      </w:tblGrid>
      <w:tr>
        <w:trPr>
          <w:trHeight w:val="347" w:hRule="atLeast"/>
        </w:trPr>
        <w:tc>
          <w:tcPr>
            <w:tcW w:w="3406" w:type="dxa"/>
            <w:tcBorders>
              <w:top w:val="nil"/>
              <w:left w:val="nil"/>
              <w:right w:val="nil"/>
            </w:tcBorders>
            <w:shd w:val="clear" w:color="auto" w:fill="00007F"/>
          </w:tcPr>
          <w:p>
            <w:pPr>
              <w:pStyle w:val="TableParagraph"/>
              <w:spacing w:before="81"/>
              <w:ind w:left="318" w:right="0"/>
              <w:jc w:val="left"/>
              <w:rPr>
                <w:b/>
                <w:sz w:val="15"/>
              </w:rPr>
            </w:pPr>
            <w:r>
              <w:rPr>
                <w:b/>
                <w:color w:val="FFFFFF"/>
                <w:w w:val="105"/>
                <w:sz w:val="15"/>
              </w:rPr>
              <w:t>Variables</w:t>
            </w:r>
          </w:p>
        </w:tc>
        <w:tc>
          <w:tcPr>
            <w:tcW w:w="6866" w:type="dxa"/>
            <w:tcBorders>
              <w:top w:val="single" w:sz="4" w:space="0" w:color="00007F"/>
              <w:left w:val="nil"/>
              <w:bottom w:val="single" w:sz="4" w:space="0" w:color="00007F"/>
              <w:right w:val="single" w:sz="4" w:space="0" w:color="00007F"/>
            </w:tcBorders>
          </w:tcPr>
          <w:p>
            <w:pPr>
              <w:pStyle w:val="TableParagraph"/>
              <w:spacing w:before="0"/>
              <w:ind w:left="0" w:right="0"/>
              <w:jc w:val="left"/>
              <w:rPr>
                <w:rFonts w:ascii="Times New Roman"/>
                <w:sz w:val="14"/>
              </w:rPr>
            </w:pPr>
          </w:p>
        </w:tc>
      </w:tr>
      <w:tr>
        <w:trPr>
          <w:trHeight w:val="347" w:hRule="atLeast"/>
        </w:trPr>
        <w:tc>
          <w:tcPr>
            <w:tcW w:w="3406" w:type="dxa"/>
            <w:tcBorders>
              <w:left w:val="nil"/>
              <w:right w:val="nil"/>
            </w:tcBorders>
            <w:shd w:val="clear" w:color="auto" w:fill="00007F"/>
          </w:tcPr>
          <w:p>
            <w:pPr>
              <w:pStyle w:val="TableParagraph"/>
              <w:spacing w:before="81"/>
              <w:ind w:left="318" w:right="0"/>
              <w:jc w:val="left"/>
              <w:rPr>
                <w:b/>
                <w:sz w:val="15"/>
              </w:rPr>
            </w:pPr>
            <w:r>
              <w:rPr>
                <w:b/>
                <w:color w:val="FFFFFF"/>
                <w:w w:val="105"/>
                <w:sz w:val="15"/>
              </w:rPr>
              <w:t>Address Attributes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right="0"/>
              <w:jc w:val="left"/>
              <w:rPr>
                <w:sz w:val="15"/>
              </w:rPr>
            </w:pPr>
            <w:r>
              <w:rPr>
                <w:w w:val="105"/>
                <w:sz w:val="15"/>
              </w:rPr>
              <w:t>Houses, Apartments and Farms</w:t>
            </w:r>
          </w:p>
        </w:tc>
      </w:tr>
      <w:tr>
        <w:trPr>
          <w:trHeight w:val="347" w:hRule="atLeast"/>
        </w:trPr>
        <w:tc>
          <w:tcPr>
            <w:tcW w:w="3406" w:type="dxa"/>
            <w:tcBorders>
              <w:left w:val="nil"/>
              <w:right w:val="nil"/>
            </w:tcBorders>
            <w:shd w:val="clear" w:color="auto" w:fill="00007F"/>
          </w:tcPr>
          <w:p>
            <w:pPr>
              <w:pStyle w:val="TableParagraph"/>
              <w:spacing w:before="81"/>
              <w:ind w:left="318" w:right="0"/>
              <w:jc w:val="left"/>
              <w:rPr>
                <w:b/>
                <w:sz w:val="15"/>
              </w:rPr>
            </w:pPr>
            <w:r>
              <w:rPr>
                <w:b/>
                <w:color w:val="FFFFFF"/>
                <w:w w:val="105"/>
                <w:sz w:val="15"/>
              </w:rPr>
              <w:t>Number of Mail Pieces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right="0"/>
              <w:jc w:val="left"/>
              <w:rPr>
                <w:sz w:val="15"/>
              </w:rPr>
            </w:pPr>
            <w:r>
              <w:rPr>
                <w:w w:val="105"/>
                <w:sz w:val="15"/>
              </w:rPr>
              <w:t>21176</w:t>
            </w:r>
          </w:p>
        </w:tc>
      </w:tr>
      <w:tr>
        <w:trPr>
          <w:trHeight w:val="347" w:hRule="atLeast"/>
        </w:trPr>
        <w:tc>
          <w:tcPr>
            <w:tcW w:w="3406" w:type="dxa"/>
            <w:tcBorders>
              <w:left w:val="nil"/>
              <w:right w:val="nil"/>
            </w:tcBorders>
            <w:shd w:val="clear" w:color="auto" w:fill="00007F"/>
          </w:tcPr>
          <w:p>
            <w:pPr>
              <w:pStyle w:val="TableParagraph"/>
              <w:spacing w:before="81"/>
              <w:ind w:left="318" w:right="0"/>
              <w:jc w:val="left"/>
              <w:rPr>
                <w:b/>
                <w:sz w:val="15"/>
              </w:rPr>
            </w:pPr>
            <w:r>
              <w:rPr>
                <w:b/>
                <w:color w:val="FFFFFF"/>
                <w:w w:val="105"/>
                <w:sz w:val="15"/>
              </w:rPr>
              <w:t>Urban / Rural</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right="0"/>
              <w:jc w:val="left"/>
              <w:rPr>
                <w:sz w:val="15"/>
              </w:rPr>
            </w:pPr>
            <w:r>
              <w:rPr>
                <w:w w:val="105"/>
                <w:sz w:val="15"/>
              </w:rPr>
              <w:t>All</w:t>
            </w:r>
          </w:p>
        </w:tc>
      </w:tr>
      <w:tr>
        <w:trPr>
          <w:trHeight w:val="347" w:hRule="atLeast"/>
        </w:trPr>
        <w:tc>
          <w:tcPr>
            <w:tcW w:w="3406" w:type="dxa"/>
            <w:tcBorders>
              <w:left w:val="nil"/>
              <w:right w:val="nil"/>
            </w:tcBorders>
            <w:shd w:val="clear" w:color="auto" w:fill="00007F"/>
          </w:tcPr>
          <w:p>
            <w:pPr>
              <w:pStyle w:val="TableParagraph"/>
              <w:spacing w:before="81"/>
              <w:ind w:left="318" w:right="0"/>
              <w:jc w:val="left"/>
              <w:rPr>
                <w:b/>
                <w:sz w:val="15"/>
              </w:rPr>
            </w:pPr>
            <w:r>
              <w:rPr>
                <w:b/>
                <w:color w:val="FFFFFF"/>
                <w:w w:val="105"/>
                <w:sz w:val="15"/>
              </w:rPr>
              <w:t>Estimated Delivery Cost</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right="0"/>
              <w:jc w:val="left"/>
              <w:rPr>
                <w:sz w:val="15"/>
              </w:rPr>
            </w:pPr>
            <w:r>
              <w:rPr>
                <w:w w:val="105"/>
                <w:sz w:val="15"/>
              </w:rPr>
              <w:t>$3663.45</w:t>
            </w:r>
          </w:p>
        </w:tc>
      </w:tr>
      <w:tr>
        <w:trPr>
          <w:trHeight w:val="520" w:hRule="atLeast"/>
        </w:trPr>
        <w:tc>
          <w:tcPr>
            <w:tcW w:w="3406" w:type="dxa"/>
            <w:tcBorders>
              <w:left w:val="nil"/>
              <w:right w:val="nil"/>
            </w:tcBorders>
            <w:shd w:val="clear" w:color="auto" w:fill="00007F"/>
          </w:tcPr>
          <w:p>
            <w:pPr>
              <w:pStyle w:val="TableParagraph"/>
              <w:spacing w:before="6"/>
              <w:ind w:left="0" w:right="0"/>
              <w:jc w:val="left"/>
              <w:rPr>
                <w:b/>
                <w:sz w:val="14"/>
              </w:rPr>
            </w:pPr>
          </w:p>
          <w:p>
            <w:pPr>
              <w:pStyle w:val="TableParagraph"/>
              <w:spacing w:before="1"/>
              <w:ind w:left="318" w:right="0"/>
              <w:jc w:val="left"/>
              <w:rPr>
                <w:b/>
                <w:sz w:val="15"/>
              </w:rPr>
            </w:pPr>
            <w:r>
              <w:rPr>
                <w:b/>
                <w:color w:val="FFFFFF"/>
                <w:w w:val="105"/>
                <w:sz w:val="15"/>
              </w:rPr>
              <w:t>Delivery Mode (Route Type)</w:t>
            </w:r>
          </w:p>
        </w:tc>
        <w:tc>
          <w:tcPr>
            <w:tcW w:w="6866" w:type="dxa"/>
            <w:tcBorders>
              <w:top w:val="single" w:sz="4" w:space="0" w:color="00007F"/>
              <w:left w:val="nil"/>
              <w:bottom w:val="single" w:sz="4" w:space="0" w:color="00007F"/>
              <w:right w:val="single" w:sz="4" w:space="0" w:color="00007F"/>
            </w:tcBorders>
          </w:tcPr>
          <w:p>
            <w:pPr>
              <w:pStyle w:val="TableParagraph"/>
              <w:spacing w:line="254" w:lineRule="auto" w:before="81"/>
              <w:ind w:left="309" w:right="453"/>
              <w:jc w:val="left"/>
              <w:rPr>
                <w:sz w:val="15"/>
              </w:rPr>
            </w:pPr>
            <w:r>
              <w:rPr>
                <w:spacing w:val="-3"/>
                <w:w w:val="105"/>
                <w:sz w:val="15"/>
              </w:rPr>
              <w:t>Letter Carrier (LC), Rural Route (RR), Suburban Service (SS), General Delivery (GD), Lock </w:t>
            </w:r>
            <w:r>
              <w:rPr>
                <w:w w:val="105"/>
                <w:sz w:val="15"/>
              </w:rPr>
              <w:t>Box (LB), Call For (CF), Motorized Route (MR), Direct (DR)</w:t>
            </w:r>
          </w:p>
        </w:tc>
      </w:tr>
      <w:tr>
        <w:trPr>
          <w:trHeight w:val="347" w:hRule="atLeast"/>
        </w:trPr>
        <w:tc>
          <w:tcPr>
            <w:tcW w:w="3406" w:type="dxa"/>
            <w:tcBorders>
              <w:left w:val="nil"/>
              <w:right w:val="nil"/>
            </w:tcBorders>
            <w:shd w:val="clear" w:color="auto" w:fill="00007F"/>
          </w:tcPr>
          <w:p>
            <w:pPr>
              <w:pStyle w:val="TableParagraph"/>
              <w:spacing w:before="81"/>
              <w:ind w:left="318" w:right="0"/>
              <w:jc w:val="left"/>
              <w:rPr>
                <w:b/>
                <w:sz w:val="15"/>
              </w:rPr>
            </w:pPr>
            <w:r>
              <w:rPr>
                <w:b/>
                <w:color w:val="FFFFFF"/>
                <w:w w:val="105"/>
                <w:sz w:val="15"/>
              </w:rPr>
              <w:t>Valid for Mailings From</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right="0"/>
              <w:jc w:val="left"/>
              <w:rPr>
                <w:sz w:val="15"/>
              </w:rPr>
            </w:pPr>
            <w:r>
              <w:rPr>
                <w:w w:val="105"/>
                <w:sz w:val="15"/>
              </w:rPr>
              <w:t>22­06­17 To 22­07­14</w:t>
            </w:r>
          </w:p>
        </w:tc>
      </w:tr>
      <w:tr>
        <w:trPr>
          <w:trHeight w:val="347" w:hRule="atLeast"/>
        </w:trPr>
        <w:tc>
          <w:tcPr>
            <w:tcW w:w="3406" w:type="dxa"/>
            <w:tcBorders>
              <w:left w:val="nil"/>
              <w:bottom w:val="nil"/>
              <w:right w:val="nil"/>
            </w:tcBorders>
            <w:shd w:val="clear" w:color="auto" w:fill="00007F"/>
          </w:tcPr>
          <w:p>
            <w:pPr>
              <w:pStyle w:val="TableParagraph"/>
              <w:spacing w:before="81"/>
              <w:ind w:left="318" w:right="0"/>
              <w:jc w:val="left"/>
              <w:rPr>
                <w:b/>
                <w:sz w:val="15"/>
              </w:rPr>
            </w:pPr>
            <w:r>
              <w:rPr>
                <w:b/>
                <w:color w:val="FFFFFF"/>
                <w:w w:val="105"/>
                <w:sz w:val="15"/>
              </w:rPr>
              <w:t>Householder Types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right="0"/>
              <w:jc w:val="left"/>
              <w:rPr>
                <w:sz w:val="15"/>
              </w:rPr>
            </w:pPr>
            <w:r>
              <w:rPr>
                <w:w w:val="105"/>
                <w:sz w:val="15"/>
              </w:rPr>
              <w:t>Consumer's Choice</w:t>
            </w:r>
          </w:p>
        </w:tc>
      </w:tr>
    </w:tbl>
    <w:p>
      <w:pPr>
        <w:spacing w:line="254" w:lineRule="auto" w:before="149"/>
        <w:ind w:left="117" w:right="807" w:firstLine="0"/>
        <w:jc w:val="left"/>
        <w:rPr>
          <w:sz w:val="15"/>
        </w:rPr>
      </w:pPr>
      <w:r>
        <w:rPr>
          <w:w w:val="105"/>
          <w:sz w:val="15"/>
        </w:rPr>
        <w:t>Not</w:t>
      </w:r>
      <w:r>
        <w:rPr>
          <w:spacing w:val="-12"/>
          <w:w w:val="105"/>
          <w:sz w:val="15"/>
        </w:rPr>
        <w:t> </w:t>
      </w:r>
      <w:r>
        <w:rPr>
          <w:spacing w:val="-3"/>
          <w:w w:val="105"/>
          <w:sz w:val="15"/>
        </w:rPr>
        <w:t>only</w:t>
      </w:r>
      <w:r>
        <w:rPr>
          <w:spacing w:val="-12"/>
          <w:w w:val="105"/>
          <w:sz w:val="15"/>
        </w:rPr>
        <w:t> </w:t>
      </w:r>
      <w:r>
        <w:rPr>
          <w:spacing w:val="-3"/>
          <w:w w:val="105"/>
          <w:sz w:val="15"/>
        </w:rPr>
        <w:t>does</w:t>
      </w:r>
      <w:r>
        <w:rPr>
          <w:spacing w:val="-12"/>
          <w:w w:val="105"/>
          <w:sz w:val="15"/>
        </w:rPr>
        <w:t> </w:t>
      </w:r>
      <w:r>
        <w:rPr>
          <w:w w:val="105"/>
          <w:sz w:val="15"/>
        </w:rPr>
        <w:t>the</w:t>
      </w:r>
      <w:r>
        <w:rPr>
          <w:spacing w:val="-13"/>
          <w:w w:val="105"/>
          <w:sz w:val="15"/>
        </w:rPr>
        <w:t> </w:t>
      </w:r>
      <w:r>
        <w:rPr>
          <w:spacing w:val="-3"/>
          <w:w w:val="105"/>
          <w:sz w:val="15"/>
        </w:rPr>
        <w:t>attached</w:t>
      </w:r>
      <w:r>
        <w:rPr>
          <w:spacing w:val="-12"/>
          <w:w w:val="105"/>
          <w:sz w:val="15"/>
        </w:rPr>
        <w:t> </w:t>
      </w:r>
      <w:r>
        <w:rPr>
          <w:spacing w:val="-3"/>
          <w:w w:val="105"/>
          <w:sz w:val="15"/>
        </w:rPr>
        <w:t>report</w:t>
      </w:r>
      <w:r>
        <w:rPr>
          <w:spacing w:val="-12"/>
          <w:w w:val="105"/>
          <w:sz w:val="15"/>
        </w:rPr>
        <w:t> </w:t>
      </w:r>
      <w:r>
        <w:rPr>
          <w:spacing w:val="-3"/>
          <w:w w:val="105"/>
          <w:sz w:val="15"/>
        </w:rPr>
        <w:t>provide</w:t>
      </w:r>
      <w:r>
        <w:rPr>
          <w:spacing w:val="-12"/>
          <w:w w:val="105"/>
          <w:sz w:val="15"/>
        </w:rPr>
        <w:t> </w:t>
      </w:r>
      <w:r>
        <w:rPr>
          <w:w w:val="105"/>
          <w:sz w:val="15"/>
        </w:rPr>
        <w:t>an</w:t>
      </w:r>
      <w:r>
        <w:rPr>
          <w:spacing w:val="-12"/>
          <w:w w:val="105"/>
          <w:sz w:val="15"/>
        </w:rPr>
        <w:t> </w:t>
      </w:r>
      <w:r>
        <w:rPr>
          <w:spacing w:val="-3"/>
          <w:w w:val="105"/>
          <w:sz w:val="15"/>
        </w:rPr>
        <w:t>in­depth</w:t>
      </w:r>
      <w:r>
        <w:rPr>
          <w:spacing w:val="-12"/>
          <w:w w:val="105"/>
          <w:sz w:val="15"/>
        </w:rPr>
        <w:t> </w:t>
      </w:r>
      <w:r>
        <w:rPr>
          <w:spacing w:val="-3"/>
          <w:w w:val="105"/>
          <w:sz w:val="15"/>
        </w:rPr>
        <w:t>look</w:t>
      </w:r>
      <w:r>
        <w:rPr>
          <w:spacing w:val="-12"/>
          <w:w w:val="105"/>
          <w:sz w:val="15"/>
        </w:rPr>
        <w:t> </w:t>
      </w:r>
      <w:r>
        <w:rPr>
          <w:w w:val="105"/>
          <w:sz w:val="15"/>
        </w:rPr>
        <w:t>at</w:t>
      </w:r>
      <w:r>
        <w:rPr>
          <w:spacing w:val="-12"/>
          <w:w w:val="105"/>
          <w:sz w:val="15"/>
        </w:rPr>
        <w:t> </w:t>
      </w:r>
      <w:r>
        <w:rPr>
          <w:spacing w:val="-3"/>
          <w:w w:val="105"/>
          <w:sz w:val="15"/>
        </w:rPr>
        <w:t>your</w:t>
      </w:r>
      <w:r>
        <w:rPr>
          <w:spacing w:val="-12"/>
          <w:w w:val="105"/>
          <w:sz w:val="15"/>
        </w:rPr>
        <w:t> </w:t>
      </w:r>
      <w:r>
        <w:rPr>
          <w:spacing w:val="-3"/>
          <w:w w:val="105"/>
          <w:sz w:val="15"/>
        </w:rPr>
        <w:t>chosen</w:t>
      </w:r>
      <w:r>
        <w:rPr>
          <w:spacing w:val="-12"/>
          <w:w w:val="105"/>
          <w:sz w:val="15"/>
        </w:rPr>
        <w:t> </w:t>
      </w:r>
      <w:r>
        <w:rPr>
          <w:spacing w:val="-3"/>
          <w:w w:val="105"/>
          <w:sz w:val="15"/>
        </w:rPr>
        <w:t>trade</w:t>
      </w:r>
      <w:r>
        <w:rPr>
          <w:spacing w:val="-12"/>
          <w:w w:val="105"/>
          <w:sz w:val="15"/>
        </w:rPr>
        <w:t> </w:t>
      </w:r>
      <w:r>
        <w:rPr>
          <w:spacing w:val="-3"/>
          <w:w w:val="105"/>
          <w:sz w:val="15"/>
        </w:rPr>
        <w:t>area,</w:t>
      </w:r>
      <w:r>
        <w:rPr>
          <w:spacing w:val="-12"/>
          <w:w w:val="105"/>
          <w:sz w:val="15"/>
        </w:rPr>
        <w:t> </w:t>
      </w:r>
      <w:r>
        <w:rPr>
          <w:w w:val="105"/>
          <w:sz w:val="15"/>
        </w:rPr>
        <w:t>it</w:t>
      </w:r>
      <w:r>
        <w:rPr>
          <w:spacing w:val="-12"/>
          <w:w w:val="105"/>
          <w:sz w:val="15"/>
        </w:rPr>
        <w:t> </w:t>
      </w:r>
      <w:r>
        <w:rPr>
          <w:spacing w:val="-3"/>
          <w:w w:val="105"/>
          <w:sz w:val="15"/>
        </w:rPr>
        <w:t>also</w:t>
      </w:r>
      <w:r>
        <w:rPr>
          <w:spacing w:val="-12"/>
          <w:w w:val="105"/>
          <w:sz w:val="15"/>
        </w:rPr>
        <w:t> </w:t>
      </w:r>
      <w:r>
        <w:rPr>
          <w:spacing w:val="-3"/>
          <w:w w:val="105"/>
          <w:sz w:val="15"/>
        </w:rPr>
        <w:t>harnesses</w:t>
      </w:r>
      <w:r>
        <w:rPr>
          <w:spacing w:val="-12"/>
          <w:w w:val="105"/>
          <w:sz w:val="15"/>
        </w:rPr>
        <w:t> </w:t>
      </w:r>
      <w:r>
        <w:rPr>
          <w:w w:val="105"/>
          <w:sz w:val="15"/>
        </w:rPr>
        <w:t>the</w:t>
      </w:r>
      <w:r>
        <w:rPr>
          <w:spacing w:val="-13"/>
          <w:w w:val="105"/>
          <w:sz w:val="15"/>
        </w:rPr>
        <w:t> </w:t>
      </w:r>
      <w:r>
        <w:rPr>
          <w:spacing w:val="-3"/>
          <w:w w:val="105"/>
          <w:sz w:val="15"/>
        </w:rPr>
        <w:t>power</w:t>
      </w:r>
      <w:r>
        <w:rPr>
          <w:spacing w:val="-12"/>
          <w:w w:val="105"/>
          <w:sz w:val="15"/>
        </w:rPr>
        <w:t> </w:t>
      </w:r>
      <w:r>
        <w:rPr>
          <w:w w:val="105"/>
          <w:sz w:val="15"/>
        </w:rPr>
        <w:t>of</w:t>
      </w:r>
      <w:r>
        <w:rPr>
          <w:spacing w:val="-12"/>
          <w:w w:val="105"/>
          <w:sz w:val="15"/>
        </w:rPr>
        <w:t> </w:t>
      </w:r>
      <w:r>
        <w:rPr>
          <w:spacing w:val="-3"/>
          <w:w w:val="105"/>
          <w:sz w:val="15"/>
        </w:rPr>
        <w:t>data</w:t>
      </w:r>
      <w:r>
        <w:rPr>
          <w:spacing w:val="-12"/>
          <w:w w:val="105"/>
          <w:sz w:val="15"/>
        </w:rPr>
        <w:t> </w:t>
      </w:r>
      <w:r>
        <w:rPr>
          <w:spacing w:val="-3"/>
          <w:w w:val="105"/>
          <w:sz w:val="15"/>
        </w:rPr>
        <w:t>analytics</w:t>
      </w:r>
      <w:r>
        <w:rPr>
          <w:spacing w:val="-12"/>
          <w:w w:val="105"/>
          <w:sz w:val="15"/>
        </w:rPr>
        <w:t> </w:t>
      </w:r>
      <w:r>
        <w:rPr>
          <w:w w:val="105"/>
          <w:sz w:val="15"/>
        </w:rPr>
        <w:t>to</w:t>
      </w:r>
      <w:r>
        <w:rPr>
          <w:spacing w:val="-13"/>
          <w:w w:val="105"/>
          <w:sz w:val="15"/>
        </w:rPr>
        <w:t> </w:t>
      </w:r>
      <w:r>
        <w:rPr>
          <w:spacing w:val="-3"/>
          <w:w w:val="105"/>
          <w:sz w:val="15"/>
        </w:rPr>
        <w:t>help</w:t>
      </w:r>
      <w:r>
        <w:rPr>
          <w:spacing w:val="-11"/>
          <w:w w:val="105"/>
          <w:sz w:val="15"/>
        </w:rPr>
        <w:t> </w:t>
      </w:r>
      <w:r>
        <w:rPr>
          <w:spacing w:val="-3"/>
          <w:w w:val="105"/>
          <w:sz w:val="15"/>
        </w:rPr>
        <w:t>maximize</w:t>
      </w:r>
      <w:r>
        <w:rPr>
          <w:spacing w:val="-12"/>
          <w:w w:val="105"/>
          <w:sz w:val="15"/>
        </w:rPr>
        <w:t> </w:t>
      </w:r>
      <w:r>
        <w:rPr>
          <w:spacing w:val="-3"/>
          <w:w w:val="105"/>
          <w:sz w:val="15"/>
        </w:rPr>
        <w:t>your</w:t>
      </w:r>
      <w:r>
        <w:rPr>
          <w:spacing w:val="-12"/>
          <w:w w:val="105"/>
          <w:sz w:val="15"/>
        </w:rPr>
        <w:t> </w:t>
      </w:r>
      <w:r>
        <w:rPr>
          <w:spacing w:val="-3"/>
          <w:w w:val="105"/>
          <w:sz w:val="15"/>
        </w:rPr>
        <w:t>return</w:t>
      </w:r>
      <w:r>
        <w:rPr>
          <w:spacing w:val="-12"/>
          <w:w w:val="105"/>
          <w:sz w:val="15"/>
        </w:rPr>
        <w:t> </w:t>
      </w:r>
      <w:r>
        <w:rPr>
          <w:spacing w:val="-3"/>
          <w:w w:val="105"/>
          <w:sz w:val="15"/>
        </w:rPr>
        <w:t>on </w:t>
      </w:r>
      <w:r>
        <w:rPr>
          <w:spacing w:val="-4"/>
          <w:w w:val="105"/>
          <w:sz w:val="15"/>
        </w:rPr>
        <w:t>investment (ROI) </w:t>
      </w:r>
      <w:r>
        <w:rPr>
          <w:w w:val="105"/>
          <w:sz w:val="15"/>
        </w:rPr>
        <w:t>by</w:t>
      </w:r>
      <w:r>
        <w:rPr>
          <w:spacing w:val="-32"/>
          <w:w w:val="105"/>
          <w:sz w:val="15"/>
        </w:rPr>
        <w:t> </w:t>
      </w:r>
      <w:r>
        <w:rPr>
          <w:spacing w:val="-4"/>
          <w:w w:val="105"/>
          <w:sz w:val="15"/>
        </w:rPr>
        <w:t>providing </w:t>
      </w:r>
      <w:r>
        <w:rPr>
          <w:spacing w:val="-3"/>
          <w:w w:val="105"/>
          <w:sz w:val="15"/>
        </w:rPr>
        <w:t>you </w:t>
      </w:r>
      <w:r>
        <w:rPr>
          <w:spacing w:val="-4"/>
          <w:w w:val="105"/>
          <w:sz w:val="15"/>
        </w:rPr>
        <w:t>with:</w:t>
      </w:r>
    </w:p>
    <w:p>
      <w:pPr>
        <w:pStyle w:val="BodyText"/>
        <w:spacing w:before="2"/>
        <w:rPr>
          <w:sz w:val="15"/>
        </w:rPr>
      </w:pPr>
    </w:p>
    <w:p>
      <w:pPr>
        <w:pStyle w:val="BodyText"/>
        <w:spacing w:line="256" w:lineRule="auto" w:before="1"/>
        <w:ind w:left="1072" w:right="807"/>
      </w:pPr>
      <w:r>
        <w:rPr/>
        <w:pict>
          <v:group style="position:absolute;margin-left:61.21875pt;margin-top:3.90823pt;width:3.4pt;height:3.4pt;mso-position-horizontal-relative:page;mso-position-vertical-relative:paragraph;z-index:15731712" coordorigin="1224,78" coordsize="68,68">
            <v:shape style="position:absolute;left:1229;top:82;width:58;height:58" coordorigin="1229,83" coordsize="58,58" path="m1258,83l1247,85,1238,91,1231,101,1229,112,1231,123,1238,132,1247,139,1258,141,1269,139,1279,132,1285,123,1287,112,1285,101,1279,91,1269,85,1258,83xe" filled="true" fillcolor="#000000" stroked="false">
              <v:path arrowok="t"/>
              <v:fill type="solid"/>
            </v:shape>
            <v:shape style="position:absolute;left:1229;top:82;width:58;height:58" coordorigin="1229,83" coordsize="58,58" path="m1287,112l1285,123,1279,132,1269,139,1258,141,1247,139,1238,132,1231,123,1229,112,1231,101,1238,91,1247,85,1258,83,1269,85,1279,91,1285,101,1287,112xe" filled="false" stroked="true" strokeweight=".4825pt" strokecolor="#000000">
              <v:path arrowok="t"/>
              <v:stroke dashstyle="solid"/>
            </v:shape>
            <w10:wrap type="none"/>
          </v:group>
        </w:pict>
      </w:r>
      <w:r>
        <w:rPr/>
        <w:t>A Route Ranking report that prioritizes your postal route selections based on your demographic criteria, enabling you to deliver your message to the people most likely to respond;</w:t>
      </w:r>
    </w:p>
    <w:p>
      <w:pPr>
        <w:pStyle w:val="BodyText"/>
        <w:spacing w:line="324" w:lineRule="auto" w:before="58"/>
        <w:ind w:left="1072" w:right="3114"/>
      </w:pPr>
      <w:r>
        <w:rPr/>
        <w:pict>
          <v:group style="position:absolute;margin-left:61.21875pt;margin-top:6.758234pt;width:3.4pt;height:3.4pt;mso-position-horizontal-relative:page;mso-position-vertical-relative:paragraph;z-index:15732224" coordorigin="1224,135" coordsize="68,68">
            <v:shape style="position:absolute;left:1229;top:139;width:58;height:58" coordorigin="1229,140" coordsize="58,58" path="m1258,140l1247,142,1238,148,1231,158,1229,169,1231,180,1238,189,1247,196,1258,198,1269,196,1279,189,1285,180,1287,169,1285,158,1279,148,1269,142,1258,140xe" filled="true" fillcolor="#000000" stroked="false">
              <v:path arrowok="t"/>
              <v:fill type="solid"/>
            </v:shape>
            <v:shape style="position:absolute;left:1229;top:139;width:58;height:58" coordorigin="1229,140" coordsize="58,58" path="m1287,169l1285,180,1279,189,1269,196,1258,198,1247,196,1238,189,1231,180,1229,169,1231,158,1238,148,1247,142,1258,140,1269,142,1279,148,1285,158,1287,169xe" filled="false" stroked="true" strokeweight=".4825pt" strokecolor="#000000">
              <v:path arrowok="t"/>
              <v:stroke dashstyle="solid"/>
            </v:shape>
            <w10:wrap type="none"/>
          </v:group>
        </w:pict>
      </w:r>
      <w:r>
        <w:rPr/>
        <w:pict>
          <v:group style="position:absolute;margin-left:61.21875pt;margin-top:20.750732pt;width:3.4pt;height:3.4pt;mso-position-horizontal-relative:page;mso-position-vertical-relative:paragraph;z-index:15732736" coordorigin="1224,415" coordsize="68,68">
            <v:shape style="position:absolute;left:1229;top:419;width:58;height:58" coordorigin="1229,420" coordsize="58,58" path="m1258,420l1247,422,1238,428,1231,438,1229,449,1231,460,1238,469,1247,475,1258,478,1269,475,1279,469,1285,460,1287,449,1285,438,1279,428,1269,422,1258,420xe" filled="true" fillcolor="#000000" stroked="false">
              <v:path arrowok="t"/>
              <v:fill type="solid"/>
            </v:shape>
            <v:shape style="position:absolute;left:1229;top:419;width:58;height:58" coordorigin="1229,420" coordsize="58,58" path="m1287,449l1285,460,1279,469,1269,475,1258,478,1247,475,1238,469,1231,460,1229,449,1231,438,1238,428,1247,422,1258,420,1269,422,1279,428,1285,438,1287,449xe" filled="false" stroked="true" strokeweight=".4825pt" strokecolor="#000000">
              <v:path arrowok="t"/>
              <v:stroke dashstyle="solid"/>
            </v:shape>
            <w10:wrap type="none"/>
          </v:group>
        </w:pict>
      </w:r>
      <w:r>
        <w:rPr/>
        <w:t>A Postal Station Summary report that indicates the facilities responsible for your mailing; Maps, Impact Assessment, and many other campaign­enhancing resources.</w:t>
      </w:r>
    </w:p>
    <w:p>
      <w:pPr>
        <w:pStyle w:val="BodyText"/>
        <w:rPr>
          <w:sz w:val="20"/>
        </w:rPr>
      </w:pPr>
    </w:p>
    <w:p>
      <w:pPr>
        <w:pStyle w:val="BodyText"/>
        <w:spacing w:before="128" w:after="11"/>
        <w:ind w:left="117"/>
      </w:pPr>
      <w:r>
        <w:rPr/>
        <w:t>Do you want to further improve your Smartmail Marketing</w:t>
      </w:r>
      <w:r>
        <w:rPr>
          <w:vertAlign w:val="superscript"/>
        </w:rPr>
        <w:t>TM</w:t>
      </w:r>
      <w:r>
        <w:rPr>
          <w:vertAlign w:val="baseline"/>
        </w:rPr>
        <w:t>? Take advantage of our suite of data and targeting solutions:</w:t>
      </w:r>
    </w:p>
    <w:p>
      <w:pPr>
        <w:tabs>
          <w:tab w:pos="4005" w:val="left" w:leader="none"/>
          <w:tab w:pos="7885" w:val="left" w:leader="none"/>
        </w:tabs>
        <w:spacing w:line="240" w:lineRule="auto"/>
        <w:ind w:left="117" w:right="0" w:firstLine="0"/>
        <w:rPr>
          <w:sz w:val="20"/>
        </w:rPr>
      </w:pPr>
      <w:r>
        <w:rPr>
          <w:sz w:val="20"/>
        </w:rPr>
        <w:pict>
          <v:group style="width:183.35pt;height:77.2pt;mso-position-horizontal-relative:char;mso-position-vertical-relative:line" coordorigin="0,0" coordsize="3667,1544">
            <v:shape style="position:absolute;left:4;top:226;width:3658;height:1313" type="#_x0000_t202" filled="false" stroked="true" strokeweight=".4825pt" strokecolor="#000000">
              <v:textbox inset="0,0,0,0">
                <w:txbxContent>
                  <w:p>
                    <w:pPr>
                      <w:spacing w:line="254" w:lineRule="auto" w:before="13"/>
                      <w:ind w:left="57" w:right="7" w:firstLine="0"/>
                      <w:jc w:val="left"/>
                      <w:rPr>
                        <w:sz w:val="15"/>
                      </w:rPr>
                    </w:pPr>
                    <w:r>
                      <w:rPr>
                        <w:w w:val="105"/>
                        <w:sz w:val="15"/>
                      </w:rPr>
                      <w:t>Canada Complete lists provide one of the largest reach in Canada, drawing from Canada Post's mail delivery database of over 13 million residential addresses</w:t>
                    </w:r>
                    <w:r>
                      <w:rPr>
                        <w:spacing w:val="-23"/>
                        <w:w w:val="105"/>
                        <w:sz w:val="15"/>
                      </w:rPr>
                      <w:t> </w:t>
                    </w:r>
                    <w:r>
                      <w:rPr>
                        <w:w w:val="105"/>
                        <w:sz w:val="15"/>
                      </w:rPr>
                      <w:t>and</w:t>
                    </w:r>
                    <w:r>
                      <w:rPr>
                        <w:spacing w:val="-22"/>
                        <w:w w:val="105"/>
                        <w:sz w:val="15"/>
                      </w:rPr>
                      <w:t> </w:t>
                    </w:r>
                    <w:r>
                      <w:rPr>
                        <w:w w:val="105"/>
                        <w:sz w:val="15"/>
                      </w:rPr>
                      <w:t>close</w:t>
                    </w:r>
                    <w:r>
                      <w:rPr>
                        <w:spacing w:val="-23"/>
                        <w:w w:val="105"/>
                        <w:sz w:val="15"/>
                      </w:rPr>
                      <w:t> </w:t>
                    </w:r>
                    <w:r>
                      <w:rPr>
                        <w:w w:val="105"/>
                        <w:sz w:val="15"/>
                      </w:rPr>
                      <w:t>to</w:t>
                    </w:r>
                    <w:r>
                      <w:rPr>
                        <w:spacing w:val="-22"/>
                        <w:w w:val="105"/>
                        <w:sz w:val="15"/>
                      </w:rPr>
                      <w:t> </w:t>
                    </w:r>
                    <w:r>
                      <w:rPr>
                        <w:w w:val="105"/>
                        <w:sz w:val="15"/>
                      </w:rPr>
                      <w:t>a</w:t>
                    </w:r>
                    <w:r>
                      <w:rPr>
                        <w:spacing w:val="-22"/>
                        <w:w w:val="105"/>
                        <w:sz w:val="15"/>
                      </w:rPr>
                      <w:t> </w:t>
                    </w:r>
                    <w:r>
                      <w:rPr>
                        <w:w w:val="105"/>
                        <w:sz w:val="15"/>
                      </w:rPr>
                      <w:t>million</w:t>
                    </w:r>
                    <w:r>
                      <w:rPr>
                        <w:spacing w:val="-23"/>
                        <w:w w:val="105"/>
                        <w:sz w:val="15"/>
                      </w:rPr>
                      <w:t> </w:t>
                    </w:r>
                    <w:r>
                      <w:rPr>
                        <w:w w:val="105"/>
                        <w:sz w:val="15"/>
                      </w:rPr>
                      <w:t>business</w:t>
                    </w:r>
                    <w:r>
                      <w:rPr>
                        <w:spacing w:val="-22"/>
                        <w:w w:val="105"/>
                        <w:sz w:val="15"/>
                      </w:rPr>
                      <w:t> </w:t>
                    </w:r>
                    <w:r>
                      <w:rPr>
                        <w:w w:val="105"/>
                        <w:sz w:val="15"/>
                      </w:rPr>
                      <w:t>addresses. </w:t>
                    </w:r>
                    <w:r>
                      <w:rPr>
                        <w:spacing w:val="-3"/>
                        <w:w w:val="105"/>
                        <w:sz w:val="15"/>
                      </w:rPr>
                      <w:t>With </w:t>
                    </w:r>
                    <w:r>
                      <w:rPr>
                        <w:w w:val="105"/>
                        <w:sz w:val="15"/>
                      </w:rPr>
                      <w:t>our </w:t>
                    </w:r>
                    <w:r>
                      <w:rPr>
                        <w:spacing w:val="-3"/>
                        <w:w w:val="105"/>
                        <w:sz w:val="15"/>
                      </w:rPr>
                      <w:t>additional targeting filters, supplement your </w:t>
                    </w:r>
                    <w:r>
                      <w:rPr>
                        <w:w w:val="105"/>
                        <w:sz w:val="15"/>
                      </w:rPr>
                      <w:t>list</w:t>
                    </w:r>
                    <w:r>
                      <w:rPr>
                        <w:spacing w:val="-21"/>
                        <w:w w:val="105"/>
                        <w:sz w:val="15"/>
                      </w:rPr>
                      <w:t> </w:t>
                    </w:r>
                    <w:r>
                      <w:rPr>
                        <w:w w:val="105"/>
                        <w:sz w:val="15"/>
                      </w:rPr>
                      <w:t>by</w:t>
                    </w:r>
                    <w:r>
                      <w:rPr>
                        <w:spacing w:val="-20"/>
                        <w:w w:val="105"/>
                        <w:sz w:val="15"/>
                      </w:rPr>
                      <w:t> </w:t>
                    </w:r>
                    <w:r>
                      <w:rPr>
                        <w:w w:val="105"/>
                        <w:sz w:val="15"/>
                      </w:rPr>
                      <w:t>pinpointing</w:t>
                    </w:r>
                    <w:r>
                      <w:rPr>
                        <w:spacing w:val="-20"/>
                        <w:w w:val="105"/>
                        <w:sz w:val="15"/>
                      </w:rPr>
                      <w:t> </w:t>
                    </w:r>
                    <w:r>
                      <w:rPr>
                        <w:w w:val="105"/>
                        <w:sz w:val="15"/>
                      </w:rPr>
                      <w:t>specific</w:t>
                    </w:r>
                    <w:r>
                      <w:rPr>
                        <w:spacing w:val="-20"/>
                        <w:w w:val="105"/>
                        <w:sz w:val="15"/>
                      </w:rPr>
                      <w:t> </w:t>
                    </w:r>
                    <w:r>
                      <w:rPr>
                        <w:w w:val="105"/>
                        <w:sz w:val="15"/>
                      </w:rPr>
                      <w:t>audiences</w:t>
                    </w:r>
                    <w:r>
                      <w:rPr>
                        <w:spacing w:val="-20"/>
                        <w:w w:val="105"/>
                        <w:sz w:val="15"/>
                      </w:rPr>
                      <w:t> </w:t>
                    </w:r>
                    <w:r>
                      <w:rPr>
                        <w:w w:val="105"/>
                        <w:sz w:val="15"/>
                      </w:rPr>
                      <w:t>that</w:t>
                    </w:r>
                    <w:r>
                      <w:rPr>
                        <w:spacing w:val="-20"/>
                        <w:w w:val="105"/>
                        <w:sz w:val="15"/>
                      </w:rPr>
                      <w:t> </w:t>
                    </w:r>
                    <w:r>
                      <w:rPr>
                        <w:w w:val="105"/>
                        <w:sz w:val="15"/>
                      </w:rPr>
                      <w:t>best</w:t>
                    </w:r>
                    <w:r>
                      <w:rPr>
                        <w:spacing w:val="-20"/>
                        <w:w w:val="105"/>
                        <w:sz w:val="15"/>
                      </w:rPr>
                      <w:t> </w:t>
                    </w:r>
                    <w:r>
                      <w:rPr>
                        <w:w w:val="105"/>
                        <w:sz w:val="15"/>
                      </w:rPr>
                      <w:t>match </w:t>
                    </w:r>
                    <w:r>
                      <w:rPr>
                        <w:spacing w:val="-3"/>
                        <w:w w:val="105"/>
                        <w:sz w:val="15"/>
                      </w:rPr>
                      <w:t>what your best prospects look</w:t>
                    </w:r>
                    <w:r>
                      <w:rPr>
                        <w:spacing w:val="-22"/>
                        <w:w w:val="105"/>
                        <w:sz w:val="15"/>
                      </w:rPr>
                      <w:t> </w:t>
                    </w:r>
                    <w:r>
                      <w:rPr>
                        <w:spacing w:val="-3"/>
                        <w:w w:val="105"/>
                        <w:sz w:val="15"/>
                      </w:rPr>
                      <w:t>like.</w:t>
                    </w:r>
                  </w:p>
                </w:txbxContent>
              </v:textbox>
              <v:stroke dashstyle="solid"/>
              <w10:wrap type="none"/>
            </v:shape>
            <v:shape style="position:absolute;left:4;top:4;width:3658;height:222" type="#_x0000_t202" filled="false" stroked="true" strokeweight=".4825pt" strokecolor="#000000">
              <v:textbox inset="0,0,0,0">
                <w:txbxContent>
                  <w:p>
                    <w:pPr>
                      <w:spacing w:before="13"/>
                      <w:ind w:left="993" w:right="0" w:firstLine="0"/>
                      <w:jc w:val="left"/>
                      <w:rPr>
                        <w:b/>
                        <w:sz w:val="15"/>
                      </w:rPr>
                    </w:pPr>
                    <w:r>
                      <w:rPr>
                        <w:b/>
                        <w:w w:val="105"/>
                        <w:sz w:val="15"/>
                      </w:rPr>
                      <w:t>Canada Complete Lists</w:t>
                    </w:r>
                  </w:p>
                </w:txbxContent>
              </v:textbox>
              <v:stroke dashstyle="solid"/>
              <w10:wrap type="none"/>
            </v:shape>
          </v:group>
        </w:pict>
      </w:r>
      <w:r>
        <w:rPr>
          <w:sz w:val="20"/>
        </w:rPr>
      </w:r>
      <w:r>
        <w:rPr>
          <w:sz w:val="20"/>
        </w:rPr>
        <w:tab/>
      </w:r>
      <w:r>
        <w:rPr>
          <w:sz w:val="20"/>
        </w:rPr>
        <w:pict>
          <v:group style="width:183.35pt;height:77.2pt;mso-position-horizontal-relative:char;mso-position-vertical-relative:line" coordorigin="0,0" coordsize="3667,1544">
            <v:shape style="position:absolute;left:4;top:226;width:3658;height:1313" type="#_x0000_t202" filled="false" stroked="true" strokeweight=".4825pt" strokecolor="#000000">
              <v:textbox inset="0,0,0,0">
                <w:txbxContent>
                  <w:p>
                    <w:pPr>
                      <w:spacing w:line="254" w:lineRule="auto" w:before="13"/>
                      <w:ind w:left="57" w:right="35" w:firstLine="0"/>
                      <w:jc w:val="left"/>
                      <w:rPr>
                        <w:sz w:val="15"/>
                      </w:rPr>
                    </w:pPr>
                    <w:r>
                      <w:rPr>
                        <w:spacing w:val="-3"/>
                        <w:w w:val="105"/>
                        <w:sz w:val="15"/>
                      </w:rPr>
                      <w:t>With </w:t>
                    </w:r>
                    <w:r>
                      <w:rPr>
                        <w:w w:val="105"/>
                        <w:sz w:val="15"/>
                      </w:rPr>
                      <w:t>the help of Canada </w:t>
                    </w:r>
                    <w:r>
                      <w:rPr>
                        <w:spacing w:val="-3"/>
                        <w:w w:val="105"/>
                        <w:sz w:val="15"/>
                      </w:rPr>
                      <w:t>Post's </w:t>
                    </w:r>
                    <w:r>
                      <w:rPr>
                        <w:w w:val="105"/>
                        <w:sz w:val="15"/>
                      </w:rPr>
                      <w:t>Data Management </w:t>
                    </w:r>
                    <w:r>
                      <w:rPr>
                        <w:spacing w:val="-3"/>
                        <w:w w:val="105"/>
                        <w:sz w:val="15"/>
                      </w:rPr>
                      <w:t>Services, </w:t>
                    </w:r>
                    <w:r>
                      <w:rPr>
                        <w:w w:val="105"/>
                        <w:sz w:val="15"/>
                      </w:rPr>
                      <w:t>you can </w:t>
                    </w:r>
                    <w:r>
                      <w:rPr>
                        <w:spacing w:val="-3"/>
                        <w:w w:val="105"/>
                        <w:sz w:val="15"/>
                      </w:rPr>
                      <w:t>improve your address accuracy, </w:t>
                    </w:r>
                    <w:r>
                      <w:rPr>
                        <w:w w:val="105"/>
                        <w:sz w:val="15"/>
                      </w:rPr>
                      <w:t>identify</w:t>
                    </w:r>
                    <w:r>
                      <w:rPr>
                        <w:spacing w:val="-28"/>
                        <w:w w:val="105"/>
                        <w:sz w:val="15"/>
                      </w:rPr>
                      <w:t> </w:t>
                    </w:r>
                    <w:r>
                      <w:rPr>
                        <w:w w:val="105"/>
                        <w:sz w:val="15"/>
                      </w:rPr>
                      <w:t>movers,</w:t>
                    </w:r>
                    <w:r>
                      <w:rPr>
                        <w:spacing w:val="-27"/>
                        <w:w w:val="105"/>
                        <w:sz w:val="15"/>
                      </w:rPr>
                      <w:t> </w:t>
                    </w:r>
                    <w:r>
                      <w:rPr>
                        <w:w w:val="105"/>
                        <w:sz w:val="15"/>
                      </w:rPr>
                      <w:t>and</w:t>
                    </w:r>
                    <w:r>
                      <w:rPr>
                        <w:spacing w:val="-28"/>
                        <w:w w:val="105"/>
                        <w:sz w:val="15"/>
                      </w:rPr>
                      <w:t> </w:t>
                    </w:r>
                    <w:r>
                      <w:rPr>
                        <w:w w:val="105"/>
                        <w:sz w:val="15"/>
                      </w:rPr>
                      <w:t>suppress</w:t>
                    </w:r>
                    <w:r>
                      <w:rPr>
                        <w:spacing w:val="-27"/>
                        <w:w w:val="105"/>
                        <w:sz w:val="15"/>
                      </w:rPr>
                      <w:t> </w:t>
                    </w:r>
                    <w:r>
                      <w:rPr>
                        <w:w w:val="105"/>
                        <w:sz w:val="15"/>
                      </w:rPr>
                      <w:t>duplicate</w:t>
                    </w:r>
                    <w:r>
                      <w:rPr>
                        <w:spacing w:val="-28"/>
                        <w:w w:val="105"/>
                        <w:sz w:val="15"/>
                      </w:rPr>
                      <w:t> </w:t>
                    </w:r>
                    <w:r>
                      <w:rPr>
                        <w:w w:val="105"/>
                        <w:sz w:val="15"/>
                      </w:rPr>
                      <w:t>records.</w:t>
                    </w:r>
                    <w:r>
                      <w:rPr>
                        <w:spacing w:val="-27"/>
                        <w:w w:val="105"/>
                        <w:sz w:val="15"/>
                      </w:rPr>
                      <w:t> </w:t>
                    </w:r>
                    <w:r>
                      <w:rPr>
                        <w:spacing w:val="-5"/>
                        <w:w w:val="105"/>
                        <w:sz w:val="15"/>
                      </w:rPr>
                      <w:t>This </w:t>
                    </w:r>
                    <w:r>
                      <w:rPr>
                        <w:spacing w:val="-3"/>
                        <w:w w:val="105"/>
                        <w:sz w:val="15"/>
                      </w:rPr>
                      <w:t>will ensure clean, current, </w:t>
                    </w:r>
                    <w:r>
                      <w:rPr>
                        <w:w w:val="105"/>
                        <w:sz w:val="15"/>
                      </w:rPr>
                      <w:t>and </w:t>
                    </w:r>
                    <w:r>
                      <w:rPr>
                        <w:spacing w:val="-3"/>
                        <w:w w:val="105"/>
                        <w:sz w:val="15"/>
                      </w:rPr>
                      <w:t>accurate mail files </w:t>
                    </w:r>
                    <w:r>
                      <w:rPr>
                        <w:w w:val="105"/>
                        <w:sz w:val="15"/>
                      </w:rPr>
                      <w:t>­ </w:t>
                    </w:r>
                    <w:r>
                      <w:rPr>
                        <w:spacing w:val="-3"/>
                        <w:w w:val="105"/>
                        <w:sz w:val="15"/>
                      </w:rPr>
                      <w:t>in doing</w:t>
                    </w:r>
                    <w:r>
                      <w:rPr>
                        <w:spacing w:val="-14"/>
                        <w:w w:val="105"/>
                        <w:sz w:val="15"/>
                      </w:rPr>
                      <w:t> </w:t>
                    </w:r>
                    <w:r>
                      <w:rPr>
                        <w:w w:val="105"/>
                        <w:sz w:val="15"/>
                      </w:rPr>
                      <w:t>so,</w:t>
                    </w:r>
                    <w:r>
                      <w:rPr>
                        <w:spacing w:val="-14"/>
                        <w:w w:val="105"/>
                        <w:sz w:val="15"/>
                      </w:rPr>
                      <w:t> </w:t>
                    </w:r>
                    <w:r>
                      <w:rPr>
                        <w:w w:val="105"/>
                        <w:sz w:val="15"/>
                      </w:rPr>
                      <w:t>you</w:t>
                    </w:r>
                    <w:r>
                      <w:rPr>
                        <w:spacing w:val="-14"/>
                        <w:w w:val="105"/>
                        <w:sz w:val="15"/>
                      </w:rPr>
                      <w:t> </w:t>
                    </w:r>
                    <w:r>
                      <w:rPr>
                        <w:spacing w:val="-3"/>
                        <w:w w:val="105"/>
                        <w:sz w:val="15"/>
                      </w:rPr>
                      <w:t>will</w:t>
                    </w:r>
                    <w:r>
                      <w:rPr>
                        <w:spacing w:val="-14"/>
                        <w:w w:val="105"/>
                        <w:sz w:val="15"/>
                      </w:rPr>
                      <w:t> </w:t>
                    </w:r>
                    <w:r>
                      <w:rPr>
                        <w:spacing w:val="-3"/>
                        <w:w w:val="105"/>
                        <w:sz w:val="15"/>
                      </w:rPr>
                      <w:t>have</w:t>
                    </w:r>
                    <w:r>
                      <w:rPr>
                        <w:spacing w:val="-13"/>
                        <w:w w:val="105"/>
                        <w:sz w:val="15"/>
                      </w:rPr>
                      <w:t> </w:t>
                    </w:r>
                    <w:r>
                      <w:rPr>
                        <w:spacing w:val="-3"/>
                        <w:w w:val="105"/>
                        <w:sz w:val="15"/>
                      </w:rPr>
                      <w:t>less</w:t>
                    </w:r>
                    <w:r>
                      <w:rPr>
                        <w:spacing w:val="-14"/>
                        <w:w w:val="105"/>
                        <w:sz w:val="15"/>
                      </w:rPr>
                      <w:t> </w:t>
                    </w:r>
                    <w:r>
                      <w:rPr>
                        <w:spacing w:val="-3"/>
                        <w:w w:val="105"/>
                        <w:sz w:val="15"/>
                      </w:rPr>
                      <w:t>undeliverable</w:t>
                    </w:r>
                    <w:r>
                      <w:rPr>
                        <w:spacing w:val="-14"/>
                        <w:w w:val="105"/>
                        <w:sz w:val="15"/>
                      </w:rPr>
                      <w:t> </w:t>
                    </w:r>
                    <w:r>
                      <w:rPr>
                        <w:spacing w:val="-3"/>
                        <w:w w:val="105"/>
                        <w:sz w:val="15"/>
                      </w:rPr>
                      <w:t>mail</w:t>
                    </w:r>
                    <w:r>
                      <w:rPr>
                        <w:spacing w:val="-14"/>
                        <w:w w:val="105"/>
                        <w:sz w:val="15"/>
                      </w:rPr>
                      <w:t> </w:t>
                    </w:r>
                    <w:r>
                      <w:rPr>
                        <w:w w:val="105"/>
                        <w:sz w:val="15"/>
                      </w:rPr>
                      <w:t>and</w:t>
                    </w:r>
                    <w:r>
                      <w:rPr>
                        <w:spacing w:val="-13"/>
                        <w:w w:val="105"/>
                        <w:sz w:val="15"/>
                      </w:rPr>
                      <w:t> </w:t>
                    </w:r>
                    <w:r>
                      <w:rPr>
                        <w:spacing w:val="-3"/>
                        <w:w w:val="105"/>
                        <w:sz w:val="15"/>
                      </w:rPr>
                      <w:t>an </w:t>
                    </w:r>
                    <w:r>
                      <w:rPr>
                        <w:spacing w:val="-4"/>
                        <w:w w:val="105"/>
                        <w:sz w:val="15"/>
                      </w:rPr>
                      <w:t>improved</w:t>
                    </w:r>
                    <w:r>
                      <w:rPr>
                        <w:spacing w:val="-9"/>
                        <w:w w:val="105"/>
                        <w:sz w:val="15"/>
                      </w:rPr>
                      <w:t> </w:t>
                    </w:r>
                    <w:r>
                      <w:rPr>
                        <w:spacing w:val="-4"/>
                        <w:w w:val="105"/>
                        <w:sz w:val="15"/>
                      </w:rPr>
                      <w:t>ROI.</w:t>
                    </w:r>
                  </w:p>
                </w:txbxContent>
              </v:textbox>
              <v:stroke dashstyle="solid"/>
              <w10:wrap type="none"/>
            </v:shape>
            <v:shape style="position:absolute;left:4;top:4;width:3658;height:222" type="#_x0000_t202" filled="false" stroked="true" strokeweight=".4825pt" strokecolor="#000000">
              <v:textbox inset="0,0,0,0">
                <w:txbxContent>
                  <w:p>
                    <w:pPr>
                      <w:spacing w:before="13"/>
                      <w:ind w:left="849" w:right="0" w:firstLine="0"/>
                      <w:jc w:val="left"/>
                      <w:rPr>
                        <w:b/>
                        <w:sz w:val="15"/>
                      </w:rPr>
                    </w:pPr>
                    <w:r>
                      <w:rPr>
                        <w:b/>
                        <w:w w:val="105"/>
                        <w:sz w:val="15"/>
                      </w:rPr>
                      <w:t>Data Management Services</w:t>
                    </w:r>
                  </w:p>
                </w:txbxContent>
              </v:textbox>
              <v:stroke dashstyle="solid"/>
              <w10:wrap type="none"/>
            </v:shape>
          </v:group>
        </w:pict>
      </w:r>
      <w:r>
        <w:rPr>
          <w:sz w:val="20"/>
        </w:rPr>
      </w:r>
      <w:r>
        <w:rPr>
          <w:sz w:val="20"/>
        </w:rPr>
        <w:tab/>
      </w:r>
      <w:r>
        <w:rPr>
          <w:sz w:val="20"/>
        </w:rPr>
        <w:pict>
          <v:group style="width:182.9pt;height:77.2pt;mso-position-horizontal-relative:char;mso-position-vertical-relative:line" coordorigin="0,0" coordsize="3658,1544">
            <v:shape style="position:absolute;left:4;top:226;width:3648;height:1313" type="#_x0000_t202" filled="false" stroked="true" strokeweight=".4825pt" strokecolor="#000000">
              <v:textbox inset="0,0,0,0">
                <w:txbxContent>
                  <w:p>
                    <w:pPr>
                      <w:spacing w:line="254" w:lineRule="auto" w:before="13"/>
                      <w:ind w:left="57" w:right="0" w:firstLine="0"/>
                      <w:jc w:val="left"/>
                      <w:rPr>
                        <w:sz w:val="15"/>
                      </w:rPr>
                    </w:pPr>
                    <w:r>
                      <w:rPr>
                        <w:spacing w:val="-3"/>
                        <w:w w:val="105"/>
                        <w:sz w:val="15"/>
                      </w:rPr>
                      <w:t>Our</w:t>
                    </w:r>
                    <w:r>
                      <w:rPr>
                        <w:spacing w:val="-14"/>
                        <w:w w:val="105"/>
                        <w:sz w:val="15"/>
                      </w:rPr>
                      <w:t> </w:t>
                    </w:r>
                    <w:r>
                      <w:rPr>
                        <w:spacing w:val="-4"/>
                        <w:w w:val="105"/>
                        <w:sz w:val="15"/>
                      </w:rPr>
                      <w:t>analytics</w:t>
                    </w:r>
                    <w:r>
                      <w:rPr>
                        <w:spacing w:val="-14"/>
                        <w:w w:val="105"/>
                        <w:sz w:val="15"/>
                      </w:rPr>
                      <w:t> </w:t>
                    </w:r>
                    <w:r>
                      <w:rPr>
                        <w:spacing w:val="-4"/>
                        <w:w w:val="105"/>
                        <w:sz w:val="15"/>
                      </w:rPr>
                      <w:t>experts</w:t>
                    </w:r>
                    <w:r>
                      <w:rPr>
                        <w:spacing w:val="-14"/>
                        <w:w w:val="105"/>
                        <w:sz w:val="15"/>
                      </w:rPr>
                      <w:t> </w:t>
                    </w:r>
                    <w:r>
                      <w:rPr>
                        <w:spacing w:val="-3"/>
                        <w:w w:val="105"/>
                        <w:sz w:val="15"/>
                      </w:rPr>
                      <w:t>will</w:t>
                    </w:r>
                    <w:r>
                      <w:rPr>
                        <w:spacing w:val="-14"/>
                        <w:w w:val="105"/>
                        <w:sz w:val="15"/>
                      </w:rPr>
                      <w:t> </w:t>
                    </w:r>
                    <w:r>
                      <w:rPr>
                        <w:spacing w:val="-3"/>
                        <w:w w:val="105"/>
                        <w:sz w:val="15"/>
                      </w:rPr>
                      <w:t>work</w:t>
                    </w:r>
                    <w:r>
                      <w:rPr>
                        <w:spacing w:val="-14"/>
                        <w:w w:val="105"/>
                        <w:sz w:val="15"/>
                      </w:rPr>
                      <w:t> </w:t>
                    </w:r>
                    <w:r>
                      <w:rPr>
                        <w:spacing w:val="-3"/>
                        <w:w w:val="105"/>
                        <w:sz w:val="15"/>
                      </w:rPr>
                      <w:t>with</w:t>
                    </w:r>
                    <w:r>
                      <w:rPr>
                        <w:spacing w:val="-14"/>
                        <w:w w:val="105"/>
                        <w:sz w:val="15"/>
                      </w:rPr>
                      <w:t> </w:t>
                    </w:r>
                    <w:r>
                      <w:rPr>
                        <w:spacing w:val="-3"/>
                        <w:w w:val="105"/>
                        <w:sz w:val="15"/>
                      </w:rPr>
                      <w:t>you</w:t>
                    </w:r>
                    <w:r>
                      <w:rPr>
                        <w:spacing w:val="-14"/>
                        <w:w w:val="105"/>
                        <w:sz w:val="15"/>
                      </w:rPr>
                      <w:t> </w:t>
                    </w:r>
                    <w:r>
                      <w:rPr>
                        <w:w w:val="105"/>
                        <w:sz w:val="15"/>
                      </w:rPr>
                      <w:t>to</w:t>
                    </w:r>
                    <w:r>
                      <w:rPr>
                        <w:spacing w:val="-14"/>
                        <w:w w:val="105"/>
                        <w:sz w:val="15"/>
                      </w:rPr>
                      <w:t> </w:t>
                    </w:r>
                    <w:r>
                      <w:rPr>
                        <w:spacing w:val="-4"/>
                        <w:w w:val="105"/>
                        <w:sz w:val="15"/>
                      </w:rPr>
                      <w:t>ensure</w:t>
                    </w:r>
                    <w:r>
                      <w:rPr>
                        <w:spacing w:val="-14"/>
                        <w:w w:val="105"/>
                        <w:sz w:val="15"/>
                      </w:rPr>
                      <w:t> </w:t>
                    </w:r>
                    <w:r>
                      <w:rPr>
                        <w:spacing w:val="-4"/>
                        <w:w w:val="105"/>
                        <w:sz w:val="15"/>
                      </w:rPr>
                      <w:t>your </w:t>
                    </w:r>
                    <w:r>
                      <w:rPr>
                        <w:spacing w:val="-3"/>
                        <w:w w:val="105"/>
                        <w:sz w:val="15"/>
                      </w:rPr>
                      <w:t>consumer</w:t>
                    </w:r>
                    <w:r>
                      <w:rPr>
                        <w:spacing w:val="-14"/>
                        <w:w w:val="105"/>
                        <w:sz w:val="15"/>
                      </w:rPr>
                      <w:t> </w:t>
                    </w:r>
                    <w:r>
                      <w:rPr>
                        <w:spacing w:val="-3"/>
                        <w:w w:val="105"/>
                        <w:sz w:val="15"/>
                      </w:rPr>
                      <w:t>data</w:t>
                    </w:r>
                    <w:r>
                      <w:rPr>
                        <w:spacing w:val="-14"/>
                        <w:w w:val="105"/>
                        <w:sz w:val="15"/>
                      </w:rPr>
                      <w:t> </w:t>
                    </w:r>
                    <w:r>
                      <w:rPr>
                        <w:spacing w:val="-3"/>
                        <w:w w:val="105"/>
                        <w:sz w:val="15"/>
                      </w:rPr>
                      <w:t>delivers</w:t>
                    </w:r>
                    <w:r>
                      <w:rPr>
                        <w:spacing w:val="-14"/>
                        <w:w w:val="105"/>
                        <w:sz w:val="15"/>
                      </w:rPr>
                      <w:t> </w:t>
                    </w:r>
                    <w:r>
                      <w:rPr>
                        <w:spacing w:val="-3"/>
                        <w:w w:val="105"/>
                        <w:sz w:val="15"/>
                      </w:rPr>
                      <w:t>optimal</w:t>
                    </w:r>
                    <w:r>
                      <w:rPr>
                        <w:spacing w:val="-14"/>
                        <w:w w:val="105"/>
                        <w:sz w:val="15"/>
                      </w:rPr>
                      <w:t> </w:t>
                    </w:r>
                    <w:r>
                      <w:rPr>
                        <w:spacing w:val="-3"/>
                        <w:w w:val="105"/>
                        <w:sz w:val="15"/>
                      </w:rPr>
                      <w:t>results.</w:t>
                    </w:r>
                    <w:r>
                      <w:rPr>
                        <w:spacing w:val="-13"/>
                        <w:w w:val="105"/>
                        <w:sz w:val="15"/>
                      </w:rPr>
                      <w:t> </w:t>
                    </w:r>
                    <w:r>
                      <w:rPr>
                        <w:w w:val="105"/>
                        <w:sz w:val="15"/>
                      </w:rPr>
                      <w:t>For</w:t>
                    </w:r>
                    <w:r>
                      <w:rPr>
                        <w:spacing w:val="-14"/>
                        <w:w w:val="105"/>
                        <w:sz w:val="15"/>
                      </w:rPr>
                      <w:t> </w:t>
                    </w:r>
                    <w:r>
                      <w:rPr>
                        <w:spacing w:val="-3"/>
                        <w:w w:val="105"/>
                        <w:sz w:val="15"/>
                      </w:rPr>
                      <w:t>example, </w:t>
                    </w:r>
                    <w:r>
                      <w:rPr>
                        <w:w w:val="105"/>
                        <w:sz w:val="15"/>
                      </w:rPr>
                      <w:t>we </w:t>
                    </w:r>
                    <w:r>
                      <w:rPr>
                        <w:spacing w:val="-3"/>
                        <w:w w:val="105"/>
                        <w:sz w:val="15"/>
                      </w:rPr>
                      <w:t>canhelp identify highest­potential customers and prospects through penetration analysis, location </w:t>
                    </w:r>
                    <w:r>
                      <w:rPr>
                        <w:w w:val="105"/>
                        <w:sz w:val="15"/>
                      </w:rPr>
                      <w:t>intelligence,</w:t>
                    </w:r>
                    <w:r>
                      <w:rPr>
                        <w:spacing w:val="-22"/>
                        <w:w w:val="105"/>
                        <w:sz w:val="15"/>
                      </w:rPr>
                      <w:t> </w:t>
                    </w:r>
                    <w:r>
                      <w:rPr>
                        <w:w w:val="105"/>
                        <w:sz w:val="15"/>
                      </w:rPr>
                      <w:t>segmentation,</w:t>
                    </w:r>
                    <w:r>
                      <w:rPr>
                        <w:spacing w:val="-21"/>
                        <w:w w:val="105"/>
                        <w:sz w:val="15"/>
                      </w:rPr>
                      <w:t> </w:t>
                    </w:r>
                    <w:r>
                      <w:rPr>
                        <w:w w:val="105"/>
                        <w:sz w:val="15"/>
                      </w:rPr>
                      <w:t>modeling</w:t>
                    </w:r>
                    <w:r>
                      <w:rPr>
                        <w:spacing w:val="-21"/>
                        <w:w w:val="105"/>
                        <w:sz w:val="15"/>
                      </w:rPr>
                      <w:t> </w:t>
                    </w:r>
                    <w:r>
                      <w:rPr>
                        <w:w w:val="105"/>
                        <w:sz w:val="15"/>
                      </w:rPr>
                      <w:t>and</w:t>
                    </w:r>
                    <w:r>
                      <w:rPr>
                        <w:spacing w:val="-21"/>
                        <w:w w:val="105"/>
                        <w:sz w:val="15"/>
                      </w:rPr>
                      <w:t> </w:t>
                    </w:r>
                    <w:r>
                      <w:rPr>
                        <w:w w:val="105"/>
                        <w:sz w:val="15"/>
                      </w:rPr>
                      <w:t>profiling.</w:t>
                    </w:r>
                  </w:p>
                </w:txbxContent>
              </v:textbox>
              <v:stroke dashstyle="solid"/>
              <w10:wrap type="none"/>
            </v:shape>
            <v:shape style="position:absolute;left:4;top:4;width:3648;height:222" type="#_x0000_t202" filled="false" stroked="true" strokeweight=".4825pt" strokecolor="#000000">
              <v:textbox inset="0,0,0,0">
                <w:txbxContent>
                  <w:p>
                    <w:pPr>
                      <w:spacing w:before="13"/>
                      <w:ind w:left="1472" w:right="1425" w:firstLine="0"/>
                      <w:jc w:val="center"/>
                      <w:rPr>
                        <w:b/>
                        <w:sz w:val="15"/>
                      </w:rPr>
                    </w:pPr>
                    <w:r>
                      <w:rPr>
                        <w:b/>
                        <w:w w:val="105"/>
                        <w:sz w:val="15"/>
                      </w:rPr>
                      <w:t>Analytics</w:t>
                    </w:r>
                  </w:p>
                </w:txbxContent>
              </v:textbox>
              <v:stroke dashstyle="solid"/>
              <w10:wrap type="none"/>
            </v:shape>
          </v:group>
        </w:pict>
      </w:r>
      <w:r>
        <w:rPr>
          <w:sz w:val="20"/>
        </w:rPr>
      </w:r>
    </w:p>
    <w:p>
      <w:pPr>
        <w:spacing w:before="137"/>
        <w:ind w:left="117" w:right="0" w:firstLine="0"/>
        <w:jc w:val="left"/>
        <w:rPr>
          <w:sz w:val="15"/>
        </w:rPr>
      </w:pPr>
      <w:r>
        <w:rPr>
          <w:w w:val="105"/>
          <w:sz w:val="15"/>
        </w:rPr>
        <w:t>Questions? Contact your Canada Post Sales Representative or our Commercial Service Network at 1­866­757­5480.</w:t>
      </w:r>
    </w:p>
    <w:p>
      <w:pPr>
        <w:spacing w:after="0"/>
        <w:jc w:val="left"/>
        <w:rPr>
          <w:sz w:val="15"/>
        </w:rPr>
        <w:sectPr>
          <w:footerReference w:type="default" r:id="rId5"/>
          <w:type w:val="continuous"/>
          <w:pgSz w:w="12240" w:h="15840"/>
          <w:pgMar w:footer="1006" w:top="800" w:bottom="1200" w:left="340" w:right="220"/>
          <w:pgNumType w:start="1"/>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6852,0,6842,0,0,0,0,994,6842,994,6852,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w:t>
                    </w:r>
                    <w:r>
                      <w:rPr>
                        <w:b/>
                        <w:color w:val="FFFFFF"/>
                        <w:spacing w:val="-47"/>
                        <w:sz w:val="31"/>
                      </w:rPr>
                      <w:t> </w:t>
                    </w:r>
                    <w:r>
                      <w:rPr>
                        <w:b/>
                        <w:color w:val="FFFFFF"/>
                        <w:sz w:val="31"/>
                      </w:rPr>
                      <w:t>Report</w:t>
                    </w:r>
                  </w:p>
                  <w:p>
                    <w:pPr>
                      <w:spacing w:before="213"/>
                      <w:ind w:left="86" w:right="0" w:firstLine="0"/>
                      <w:jc w:val="left"/>
                      <w:rPr>
                        <w:b/>
                        <w:i/>
                        <w:sz w:val="31"/>
                      </w:rPr>
                    </w:pPr>
                    <w:r>
                      <w:rPr>
                        <w:b/>
                        <w:i/>
                        <w:color w:val="FFFFFF"/>
                        <w:sz w:val="31"/>
                      </w:rPr>
                      <w:t>Route Ranking</w:t>
                    </w:r>
                    <w:r>
                      <w:rPr>
                        <w:b/>
                        <w:i/>
                        <w:color w:val="FFFFFF"/>
                        <w:spacing w:val="8"/>
                        <w:sz w:val="31"/>
                      </w:rPr>
                      <w:t> </w:t>
                    </w:r>
                    <w:r>
                      <w:rPr>
                        <w:b/>
                        <w:i/>
                        <w:color w:val="FFFFFF"/>
                        <w:sz w:val="31"/>
                      </w:rPr>
                      <w:t>Report</w:t>
                    </w:r>
                  </w:p>
                </w:txbxContent>
              </v:textbox>
              <w10:wrap type="none"/>
            </v:shape>
          </v:group>
        </w:pict>
      </w:r>
      <w:r>
        <w:rPr>
          <w:sz w:val="20"/>
        </w:rPr>
      </w:r>
    </w:p>
    <w:p>
      <w:pPr>
        <w:pStyle w:val="BodyText"/>
        <w:spacing w:before="1"/>
        <w:rPr>
          <w:sz w:val="8"/>
        </w:rPr>
      </w:pPr>
    </w:p>
    <w:p>
      <w:pPr>
        <w:pStyle w:val="BodyText"/>
        <w:spacing w:line="256" w:lineRule="auto" w:before="97"/>
        <w:ind w:left="686" w:right="807"/>
      </w:pPr>
      <w:r>
        <w:rPr/>
        <w:t>Reaching the right people with the right message is a key driver of campaign success. The map below shows your selected trade area and the routes that make up your coverage. The routes are colour coded according to the penetration of your selected demographic variable(s) to show how closely it matches your ideal prospect.</w:t>
      </w:r>
    </w:p>
    <w:p>
      <w:pPr>
        <w:pStyle w:val="BodyText"/>
        <w:spacing w:before="7"/>
        <w:rPr>
          <w:sz w:val="15"/>
        </w:rPr>
      </w:pPr>
      <w:r>
        <w:rPr/>
        <w:drawing>
          <wp:anchor distT="0" distB="0" distL="0" distR="0" allowOverlap="1" layoutInCell="1" locked="0" behindDoc="0" simplePos="0" relativeHeight="10">
            <wp:simplePos x="0" y="0"/>
            <wp:positionH relativeFrom="page">
              <wp:posOffset>1160462</wp:posOffset>
            </wp:positionH>
            <wp:positionV relativeFrom="paragraph">
              <wp:posOffset>139250</wp:posOffset>
            </wp:positionV>
            <wp:extent cx="5486400" cy="4096512"/>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5486400" cy="4096512"/>
                    </a:xfrm>
                    <a:prstGeom prst="rect">
                      <a:avLst/>
                    </a:prstGeom>
                  </pic:spPr>
                </pic:pic>
              </a:graphicData>
            </a:graphic>
          </wp:anchor>
        </w:drawing>
      </w:r>
    </w:p>
    <w:p>
      <w:pPr>
        <w:spacing w:after="0"/>
        <w:rPr>
          <w:sz w:val="15"/>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6842,994,6852,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w:t>
                    </w:r>
                    <w:r>
                      <w:rPr>
                        <w:b/>
                        <w:color w:val="FFFFFF"/>
                        <w:spacing w:val="-47"/>
                        <w:sz w:val="31"/>
                      </w:rPr>
                      <w:t> </w:t>
                    </w:r>
                    <w:r>
                      <w:rPr>
                        <w:b/>
                        <w:color w:val="FFFFFF"/>
                        <w:sz w:val="31"/>
                      </w:rPr>
                      <w:t>Report</w:t>
                    </w:r>
                  </w:p>
                  <w:p>
                    <w:pPr>
                      <w:spacing w:before="212"/>
                      <w:ind w:left="86" w:right="0" w:firstLine="0"/>
                      <w:jc w:val="left"/>
                      <w:rPr>
                        <w:b/>
                        <w:i/>
                        <w:sz w:val="31"/>
                      </w:rPr>
                    </w:pPr>
                    <w:r>
                      <w:rPr>
                        <w:b/>
                        <w:i/>
                        <w:color w:val="FFFFFF"/>
                        <w:sz w:val="31"/>
                      </w:rPr>
                      <w:t>Route Ranking</w:t>
                    </w:r>
                    <w:r>
                      <w:rPr>
                        <w:b/>
                        <w:i/>
                        <w:color w:val="FFFFFF"/>
                        <w:spacing w:val="8"/>
                        <w:sz w:val="31"/>
                      </w:rPr>
                      <w:t> </w:t>
                    </w:r>
                    <w:r>
                      <w:rPr>
                        <w:b/>
                        <w:i/>
                        <w:color w:val="FFFFFF"/>
                        <w:sz w:val="31"/>
                      </w:rPr>
                      <w:t>Report</w:t>
                    </w:r>
                  </w:p>
                </w:txbxContent>
              </v:textbox>
              <w10:wrap type="none"/>
            </v:shape>
          </v:group>
        </w:pict>
      </w:r>
      <w:r>
        <w:rPr>
          <w:sz w:val="20"/>
        </w:rPr>
      </w:r>
    </w:p>
    <w:p>
      <w:pPr>
        <w:pStyle w:val="BodyText"/>
        <w:spacing w:before="10"/>
        <w:rPr>
          <w:sz w:val="7"/>
        </w:rPr>
      </w:pPr>
    </w:p>
    <w:p>
      <w:pPr>
        <w:spacing w:line="254" w:lineRule="auto" w:before="99"/>
        <w:ind w:left="686" w:right="807" w:firstLine="0"/>
        <w:jc w:val="left"/>
        <w:rPr>
          <w:sz w:val="15"/>
        </w:rPr>
      </w:pPr>
      <w:r>
        <w:rPr>
          <w:spacing w:val="-4"/>
          <w:w w:val="105"/>
          <w:sz w:val="15"/>
        </w:rPr>
        <w:t>Below</w:t>
      </w:r>
      <w:r>
        <w:rPr>
          <w:spacing w:val="-13"/>
          <w:w w:val="105"/>
          <w:sz w:val="15"/>
        </w:rPr>
        <w:t> </w:t>
      </w:r>
      <w:r>
        <w:rPr>
          <w:w w:val="105"/>
          <w:sz w:val="15"/>
        </w:rPr>
        <w:t>you</w:t>
      </w:r>
      <w:r>
        <w:rPr>
          <w:spacing w:val="-12"/>
          <w:w w:val="105"/>
          <w:sz w:val="15"/>
        </w:rPr>
        <w:t> </w:t>
      </w:r>
      <w:r>
        <w:rPr>
          <w:spacing w:val="-3"/>
          <w:w w:val="105"/>
          <w:sz w:val="15"/>
        </w:rPr>
        <w:t>will</w:t>
      </w:r>
      <w:r>
        <w:rPr>
          <w:spacing w:val="-12"/>
          <w:w w:val="105"/>
          <w:sz w:val="15"/>
        </w:rPr>
        <w:t> </w:t>
      </w:r>
      <w:r>
        <w:rPr>
          <w:spacing w:val="-3"/>
          <w:w w:val="105"/>
          <w:sz w:val="15"/>
        </w:rPr>
        <w:t>find</w:t>
      </w:r>
      <w:r>
        <w:rPr>
          <w:spacing w:val="-12"/>
          <w:w w:val="105"/>
          <w:sz w:val="15"/>
        </w:rPr>
        <w:t> </w:t>
      </w:r>
      <w:r>
        <w:rPr>
          <w:spacing w:val="-3"/>
          <w:w w:val="105"/>
          <w:sz w:val="15"/>
        </w:rPr>
        <w:t>your</w:t>
      </w:r>
      <w:r>
        <w:rPr>
          <w:spacing w:val="-13"/>
          <w:w w:val="105"/>
          <w:sz w:val="15"/>
        </w:rPr>
        <w:t> </w:t>
      </w:r>
      <w:r>
        <w:rPr>
          <w:spacing w:val="-3"/>
          <w:w w:val="105"/>
          <w:sz w:val="15"/>
        </w:rPr>
        <w:t>Route</w:t>
      </w:r>
      <w:r>
        <w:rPr>
          <w:spacing w:val="-12"/>
          <w:w w:val="105"/>
          <w:sz w:val="15"/>
        </w:rPr>
        <w:t> </w:t>
      </w:r>
      <w:r>
        <w:rPr>
          <w:spacing w:val="-3"/>
          <w:w w:val="105"/>
          <w:sz w:val="15"/>
        </w:rPr>
        <w:t>Ranking</w:t>
      </w:r>
      <w:r>
        <w:rPr>
          <w:spacing w:val="-12"/>
          <w:w w:val="105"/>
          <w:sz w:val="15"/>
        </w:rPr>
        <w:t> </w:t>
      </w:r>
      <w:r>
        <w:rPr>
          <w:spacing w:val="-3"/>
          <w:w w:val="105"/>
          <w:sz w:val="15"/>
        </w:rPr>
        <w:t>Report,</w:t>
      </w:r>
      <w:r>
        <w:rPr>
          <w:spacing w:val="-12"/>
          <w:w w:val="105"/>
          <w:sz w:val="15"/>
        </w:rPr>
        <w:t> </w:t>
      </w:r>
      <w:r>
        <w:rPr>
          <w:spacing w:val="-3"/>
          <w:w w:val="105"/>
          <w:sz w:val="15"/>
        </w:rPr>
        <w:t>which</w:t>
      </w:r>
      <w:r>
        <w:rPr>
          <w:spacing w:val="-12"/>
          <w:w w:val="105"/>
          <w:sz w:val="15"/>
        </w:rPr>
        <w:t> </w:t>
      </w:r>
      <w:r>
        <w:rPr>
          <w:spacing w:val="-3"/>
          <w:w w:val="105"/>
          <w:sz w:val="15"/>
        </w:rPr>
        <w:t>provides</w:t>
      </w:r>
      <w:r>
        <w:rPr>
          <w:spacing w:val="-13"/>
          <w:w w:val="105"/>
          <w:sz w:val="15"/>
        </w:rPr>
        <w:t> </w:t>
      </w:r>
      <w:r>
        <w:rPr>
          <w:w w:val="105"/>
          <w:sz w:val="15"/>
        </w:rPr>
        <w:t>you</w:t>
      </w:r>
      <w:r>
        <w:rPr>
          <w:spacing w:val="-12"/>
          <w:w w:val="105"/>
          <w:sz w:val="15"/>
        </w:rPr>
        <w:t> </w:t>
      </w:r>
      <w:r>
        <w:rPr>
          <w:spacing w:val="-3"/>
          <w:w w:val="105"/>
          <w:sz w:val="15"/>
        </w:rPr>
        <w:t>with</w:t>
      </w:r>
      <w:r>
        <w:rPr>
          <w:spacing w:val="-12"/>
          <w:w w:val="105"/>
          <w:sz w:val="15"/>
        </w:rPr>
        <w:t> </w:t>
      </w:r>
      <w:r>
        <w:rPr>
          <w:w w:val="105"/>
          <w:sz w:val="15"/>
        </w:rPr>
        <w:t>a</w:t>
      </w:r>
      <w:r>
        <w:rPr>
          <w:spacing w:val="-12"/>
          <w:w w:val="105"/>
          <w:sz w:val="15"/>
        </w:rPr>
        <w:t> </w:t>
      </w:r>
      <w:r>
        <w:rPr>
          <w:spacing w:val="-4"/>
          <w:w w:val="105"/>
          <w:sz w:val="15"/>
        </w:rPr>
        <w:t>tabular</w:t>
      </w:r>
      <w:r>
        <w:rPr>
          <w:spacing w:val="-12"/>
          <w:w w:val="105"/>
          <w:sz w:val="15"/>
        </w:rPr>
        <w:t> </w:t>
      </w:r>
      <w:r>
        <w:rPr>
          <w:spacing w:val="-3"/>
          <w:w w:val="105"/>
          <w:sz w:val="15"/>
        </w:rPr>
        <w:t>view</w:t>
      </w:r>
      <w:r>
        <w:rPr>
          <w:spacing w:val="-13"/>
          <w:w w:val="105"/>
          <w:sz w:val="15"/>
        </w:rPr>
        <w:t> </w:t>
      </w:r>
      <w:r>
        <w:rPr>
          <w:w w:val="105"/>
          <w:sz w:val="15"/>
        </w:rPr>
        <w:t>of</w:t>
      </w:r>
      <w:r>
        <w:rPr>
          <w:spacing w:val="-12"/>
          <w:w w:val="105"/>
          <w:sz w:val="15"/>
        </w:rPr>
        <w:t> </w:t>
      </w:r>
      <w:r>
        <w:rPr>
          <w:spacing w:val="-3"/>
          <w:w w:val="105"/>
          <w:sz w:val="15"/>
        </w:rPr>
        <w:t>the</w:t>
      </w:r>
      <w:r>
        <w:rPr>
          <w:spacing w:val="-12"/>
          <w:w w:val="105"/>
          <w:sz w:val="15"/>
        </w:rPr>
        <w:t> </w:t>
      </w:r>
      <w:r>
        <w:rPr>
          <w:spacing w:val="-3"/>
          <w:w w:val="105"/>
          <w:sz w:val="15"/>
        </w:rPr>
        <w:t>routes</w:t>
      </w:r>
      <w:r>
        <w:rPr>
          <w:spacing w:val="-12"/>
          <w:w w:val="105"/>
          <w:sz w:val="15"/>
        </w:rPr>
        <w:t> </w:t>
      </w:r>
      <w:r>
        <w:rPr>
          <w:spacing w:val="-3"/>
          <w:w w:val="105"/>
          <w:sz w:val="15"/>
        </w:rPr>
        <w:t>within</w:t>
      </w:r>
      <w:r>
        <w:rPr>
          <w:spacing w:val="-12"/>
          <w:w w:val="105"/>
          <w:sz w:val="15"/>
        </w:rPr>
        <w:t> </w:t>
      </w:r>
      <w:r>
        <w:rPr>
          <w:spacing w:val="-3"/>
          <w:w w:val="105"/>
          <w:sz w:val="15"/>
        </w:rPr>
        <w:t>your</w:t>
      </w:r>
      <w:r>
        <w:rPr>
          <w:spacing w:val="-13"/>
          <w:w w:val="105"/>
          <w:sz w:val="15"/>
        </w:rPr>
        <w:t> </w:t>
      </w:r>
      <w:r>
        <w:rPr>
          <w:spacing w:val="-4"/>
          <w:w w:val="105"/>
          <w:sz w:val="15"/>
        </w:rPr>
        <w:t>trade</w:t>
      </w:r>
      <w:r>
        <w:rPr>
          <w:spacing w:val="-12"/>
          <w:w w:val="105"/>
          <w:sz w:val="15"/>
        </w:rPr>
        <w:t> </w:t>
      </w:r>
      <w:r>
        <w:rPr>
          <w:spacing w:val="-3"/>
          <w:w w:val="105"/>
          <w:sz w:val="15"/>
        </w:rPr>
        <w:t>area</w:t>
      </w:r>
      <w:r>
        <w:rPr>
          <w:spacing w:val="-12"/>
          <w:w w:val="105"/>
          <w:sz w:val="15"/>
        </w:rPr>
        <w:t> </w:t>
      </w:r>
      <w:r>
        <w:rPr>
          <w:spacing w:val="-3"/>
          <w:w w:val="105"/>
          <w:sz w:val="15"/>
        </w:rPr>
        <w:t>ranked</w:t>
      </w:r>
      <w:r>
        <w:rPr>
          <w:spacing w:val="-12"/>
          <w:w w:val="105"/>
          <w:sz w:val="15"/>
        </w:rPr>
        <w:t> </w:t>
      </w:r>
      <w:r>
        <w:rPr>
          <w:spacing w:val="-3"/>
          <w:w w:val="105"/>
          <w:sz w:val="15"/>
        </w:rPr>
        <w:t>according</w:t>
      </w:r>
      <w:r>
        <w:rPr>
          <w:spacing w:val="-12"/>
          <w:w w:val="105"/>
          <w:sz w:val="15"/>
        </w:rPr>
        <w:t> </w:t>
      </w:r>
      <w:r>
        <w:rPr>
          <w:w w:val="105"/>
          <w:sz w:val="15"/>
        </w:rPr>
        <w:t>to</w:t>
      </w:r>
      <w:r>
        <w:rPr>
          <w:spacing w:val="-13"/>
          <w:w w:val="105"/>
          <w:sz w:val="15"/>
        </w:rPr>
        <w:t> </w:t>
      </w:r>
      <w:r>
        <w:rPr>
          <w:spacing w:val="-3"/>
          <w:w w:val="105"/>
          <w:sz w:val="15"/>
        </w:rPr>
        <w:t>the</w:t>
      </w:r>
      <w:r>
        <w:rPr>
          <w:spacing w:val="-12"/>
          <w:w w:val="105"/>
          <w:sz w:val="15"/>
        </w:rPr>
        <w:t> </w:t>
      </w:r>
      <w:r>
        <w:rPr>
          <w:spacing w:val="-3"/>
          <w:w w:val="105"/>
          <w:sz w:val="15"/>
        </w:rPr>
        <w:t>value</w:t>
      </w:r>
      <w:r>
        <w:rPr>
          <w:spacing w:val="-12"/>
          <w:w w:val="105"/>
          <w:sz w:val="15"/>
        </w:rPr>
        <w:t> </w:t>
      </w:r>
      <w:r>
        <w:rPr>
          <w:spacing w:val="-3"/>
          <w:w w:val="105"/>
          <w:sz w:val="15"/>
        </w:rPr>
        <w:t>of </w:t>
      </w:r>
      <w:r>
        <w:rPr>
          <w:w w:val="105"/>
          <w:sz w:val="15"/>
        </w:rPr>
        <w:t>the</w:t>
      </w:r>
      <w:r>
        <w:rPr>
          <w:spacing w:val="-15"/>
          <w:w w:val="105"/>
          <w:sz w:val="15"/>
        </w:rPr>
        <w:t> </w:t>
      </w:r>
      <w:r>
        <w:rPr>
          <w:spacing w:val="-3"/>
          <w:w w:val="105"/>
          <w:sz w:val="15"/>
        </w:rPr>
        <w:t>selected</w:t>
      </w:r>
      <w:r>
        <w:rPr>
          <w:spacing w:val="-14"/>
          <w:w w:val="105"/>
          <w:sz w:val="15"/>
        </w:rPr>
        <w:t> </w:t>
      </w:r>
      <w:r>
        <w:rPr>
          <w:spacing w:val="-3"/>
          <w:w w:val="105"/>
          <w:sz w:val="15"/>
        </w:rPr>
        <w:t>demographic</w:t>
      </w:r>
      <w:r>
        <w:rPr>
          <w:spacing w:val="-14"/>
          <w:w w:val="105"/>
          <w:sz w:val="15"/>
        </w:rPr>
        <w:t> </w:t>
      </w:r>
      <w:r>
        <w:rPr>
          <w:spacing w:val="-3"/>
          <w:w w:val="105"/>
          <w:sz w:val="15"/>
        </w:rPr>
        <w:t>variable(s).</w:t>
      </w:r>
      <w:r>
        <w:rPr>
          <w:spacing w:val="-14"/>
          <w:w w:val="105"/>
          <w:sz w:val="15"/>
        </w:rPr>
        <w:t> </w:t>
      </w:r>
      <w:r>
        <w:rPr>
          <w:w w:val="105"/>
          <w:sz w:val="15"/>
        </w:rPr>
        <w:t>By</w:t>
      </w:r>
      <w:r>
        <w:rPr>
          <w:spacing w:val="-15"/>
          <w:w w:val="105"/>
          <w:sz w:val="15"/>
        </w:rPr>
        <w:t> </w:t>
      </w:r>
      <w:r>
        <w:rPr>
          <w:spacing w:val="-3"/>
          <w:w w:val="105"/>
          <w:sz w:val="15"/>
        </w:rPr>
        <w:t>looking</w:t>
      </w:r>
      <w:r>
        <w:rPr>
          <w:spacing w:val="-14"/>
          <w:w w:val="105"/>
          <w:sz w:val="15"/>
        </w:rPr>
        <w:t> </w:t>
      </w:r>
      <w:r>
        <w:rPr>
          <w:w w:val="105"/>
          <w:sz w:val="15"/>
        </w:rPr>
        <w:t>at</w:t>
      </w:r>
      <w:r>
        <w:rPr>
          <w:spacing w:val="-14"/>
          <w:w w:val="105"/>
          <w:sz w:val="15"/>
        </w:rPr>
        <w:t> </w:t>
      </w:r>
      <w:r>
        <w:rPr>
          <w:w w:val="105"/>
          <w:sz w:val="15"/>
        </w:rPr>
        <w:t>the</w:t>
      </w:r>
      <w:r>
        <w:rPr>
          <w:spacing w:val="-14"/>
          <w:w w:val="105"/>
          <w:sz w:val="15"/>
        </w:rPr>
        <w:t> </w:t>
      </w:r>
      <w:r>
        <w:rPr>
          <w:spacing w:val="-3"/>
          <w:w w:val="105"/>
          <w:sz w:val="15"/>
        </w:rPr>
        <w:t>"Cumulative</w:t>
      </w:r>
      <w:r>
        <w:rPr>
          <w:spacing w:val="-14"/>
          <w:w w:val="105"/>
          <w:sz w:val="15"/>
        </w:rPr>
        <w:t> </w:t>
      </w:r>
      <w:r>
        <w:rPr>
          <w:spacing w:val="-3"/>
          <w:w w:val="105"/>
          <w:sz w:val="15"/>
        </w:rPr>
        <w:t>Penetration"</w:t>
      </w:r>
      <w:r>
        <w:rPr>
          <w:spacing w:val="-15"/>
          <w:w w:val="105"/>
          <w:sz w:val="15"/>
        </w:rPr>
        <w:t> </w:t>
      </w:r>
      <w:r>
        <w:rPr>
          <w:w w:val="105"/>
          <w:sz w:val="15"/>
        </w:rPr>
        <w:t>and</w:t>
      </w:r>
      <w:r>
        <w:rPr>
          <w:spacing w:val="-14"/>
          <w:w w:val="105"/>
          <w:sz w:val="15"/>
        </w:rPr>
        <w:t> </w:t>
      </w:r>
      <w:r>
        <w:rPr>
          <w:w w:val="105"/>
          <w:sz w:val="15"/>
        </w:rPr>
        <w:t>the</w:t>
      </w:r>
      <w:r>
        <w:rPr>
          <w:spacing w:val="-14"/>
          <w:w w:val="105"/>
          <w:sz w:val="15"/>
        </w:rPr>
        <w:t> </w:t>
      </w:r>
      <w:r>
        <w:rPr>
          <w:spacing w:val="-3"/>
          <w:w w:val="105"/>
          <w:sz w:val="15"/>
        </w:rPr>
        <w:t>"Cumulative</w:t>
      </w:r>
      <w:r>
        <w:rPr>
          <w:spacing w:val="-14"/>
          <w:w w:val="105"/>
          <w:sz w:val="15"/>
        </w:rPr>
        <w:t> </w:t>
      </w:r>
      <w:r>
        <w:rPr>
          <w:spacing w:val="-3"/>
          <w:w w:val="105"/>
          <w:sz w:val="15"/>
        </w:rPr>
        <w:t>Points</w:t>
      </w:r>
      <w:r>
        <w:rPr>
          <w:spacing w:val="-14"/>
          <w:w w:val="105"/>
          <w:sz w:val="15"/>
        </w:rPr>
        <w:t> </w:t>
      </w:r>
      <w:r>
        <w:rPr>
          <w:w w:val="105"/>
          <w:sz w:val="15"/>
        </w:rPr>
        <w:t>of</w:t>
      </w:r>
      <w:r>
        <w:rPr>
          <w:spacing w:val="-15"/>
          <w:w w:val="105"/>
          <w:sz w:val="15"/>
        </w:rPr>
        <w:t> </w:t>
      </w:r>
      <w:r>
        <w:rPr>
          <w:spacing w:val="-3"/>
          <w:w w:val="105"/>
          <w:sz w:val="15"/>
        </w:rPr>
        <w:t>Call"</w:t>
      </w:r>
      <w:r>
        <w:rPr>
          <w:spacing w:val="-14"/>
          <w:w w:val="105"/>
          <w:sz w:val="15"/>
        </w:rPr>
        <w:t> </w:t>
      </w:r>
      <w:r>
        <w:rPr>
          <w:spacing w:val="-3"/>
          <w:w w:val="105"/>
          <w:sz w:val="15"/>
        </w:rPr>
        <w:t>columns,</w:t>
      </w:r>
      <w:r>
        <w:rPr>
          <w:spacing w:val="-14"/>
          <w:w w:val="105"/>
          <w:sz w:val="15"/>
        </w:rPr>
        <w:t> </w:t>
      </w:r>
      <w:r>
        <w:rPr>
          <w:w w:val="105"/>
          <w:sz w:val="15"/>
        </w:rPr>
        <w:t>you</w:t>
      </w:r>
      <w:r>
        <w:rPr>
          <w:spacing w:val="-14"/>
          <w:w w:val="105"/>
          <w:sz w:val="15"/>
        </w:rPr>
        <w:t> </w:t>
      </w:r>
      <w:r>
        <w:rPr>
          <w:w w:val="105"/>
          <w:sz w:val="15"/>
        </w:rPr>
        <w:t>can</w:t>
      </w:r>
      <w:r>
        <w:rPr>
          <w:spacing w:val="-14"/>
          <w:w w:val="105"/>
          <w:sz w:val="15"/>
        </w:rPr>
        <w:t> </w:t>
      </w:r>
      <w:r>
        <w:rPr>
          <w:spacing w:val="-3"/>
          <w:w w:val="105"/>
          <w:sz w:val="15"/>
        </w:rPr>
        <w:t>easily</w:t>
      </w:r>
      <w:r>
        <w:rPr>
          <w:spacing w:val="-15"/>
          <w:w w:val="105"/>
          <w:sz w:val="15"/>
        </w:rPr>
        <w:t> </w:t>
      </w:r>
      <w:r>
        <w:rPr>
          <w:spacing w:val="-3"/>
          <w:w w:val="105"/>
          <w:sz w:val="15"/>
        </w:rPr>
        <w:t>determine which</w:t>
      </w:r>
      <w:r>
        <w:rPr>
          <w:spacing w:val="-7"/>
          <w:w w:val="105"/>
          <w:sz w:val="15"/>
        </w:rPr>
        <w:t> </w:t>
      </w:r>
      <w:r>
        <w:rPr>
          <w:spacing w:val="-3"/>
          <w:w w:val="105"/>
          <w:sz w:val="15"/>
        </w:rPr>
        <w:t>routes</w:t>
      </w:r>
      <w:r>
        <w:rPr>
          <w:spacing w:val="-7"/>
          <w:w w:val="105"/>
          <w:sz w:val="15"/>
        </w:rPr>
        <w:t> </w:t>
      </w:r>
      <w:r>
        <w:rPr>
          <w:w w:val="105"/>
          <w:sz w:val="15"/>
        </w:rPr>
        <w:t>you</w:t>
      </w:r>
      <w:r>
        <w:rPr>
          <w:spacing w:val="-6"/>
          <w:w w:val="105"/>
          <w:sz w:val="15"/>
        </w:rPr>
        <w:t> </w:t>
      </w:r>
      <w:r>
        <w:rPr>
          <w:spacing w:val="-3"/>
          <w:w w:val="105"/>
          <w:sz w:val="15"/>
        </w:rPr>
        <w:t>need</w:t>
      </w:r>
      <w:r>
        <w:rPr>
          <w:spacing w:val="-7"/>
          <w:w w:val="105"/>
          <w:sz w:val="15"/>
        </w:rPr>
        <w:t> </w:t>
      </w:r>
      <w:r>
        <w:rPr>
          <w:w w:val="105"/>
          <w:sz w:val="15"/>
        </w:rPr>
        <w:t>to</w:t>
      </w:r>
      <w:r>
        <w:rPr>
          <w:spacing w:val="-6"/>
          <w:w w:val="105"/>
          <w:sz w:val="15"/>
        </w:rPr>
        <w:t> </w:t>
      </w:r>
      <w:r>
        <w:rPr>
          <w:spacing w:val="-3"/>
          <w:w w:val="105"/>
          <w:sz w:val="15"/>
        </w:rPr>
        <w:t>target</w:t>
      </w:r>
      <w:r>
        <w:rPr>
          <w:spacing w:val="-7"/>
          <w:w w:val="105"/>
          <w:sz w:val="15"/>
        </w:rPr>
        <w:t> </w:t>
      </w:r>
      <w:r>
        <w:rPr>
          <w:w w:val="105"/>
          <w:sz w:val="15"/>
        </w:rPr>
        <w:t>in</w:t>
      </w:r>
      <w:r>
        <w:rPr>
          <w:spacing w:val="-6"/>
          <w:w w:val="105"/>
          <w:sz w:val="15"/>
        </w:rPr>
        <w:t> </w:t>
      </w:r>
      <w:r>
        <w:rPr>
          <w:spacing w:val="-3"/>
          <w:w w:val="105"/>
          <w:sz w:val="15"/>
        </w:rPr>
        <w:t>order</w:t>
      </w:r>
      <w:r>
        <w:rPr>
          <w:spacing w:val="-7"/>
          <w:w w:val="105"/>
          <w:sz w:val="15"/>
        </w:rPr>
        <w:t> </w:t>
      </w:r>
      <w:r>
        <w:rPr>
          <w:w w:val="105"/>
          <w:sz w:val="15"/>
        </w:rPr>
        <w:t>to</w:t>
      </w:r>
      <w:r>
        <w:rPr>
          <w:spacing w:val="-6"/>
          <w:w w:val="105"/>
          <w:sz w:val="15"/>
        </w:rPr>
        <w:t> </w:t>
      </w:r>
      <w:r>
        <w:rPr>
          <w:spacing w:val="-3"/>
          <w:w w:val="105"/>
          <w:sz w:val="15"/>
        </w:rPr>
        <w:t>meet</w:t>
      </w:r>
      <w:r>
        <w:rPr>
          <w:spacing w:val="-7"/>
          <w:w w:val="105"/>
          <w:sz w:val="15"/>
        </w:rPr>
        <w:t> </w:t>
      </w:r>
      <w:r>
        <w:rPr>
          <w:spacing w:val="-3"/>
          <w:w w:val="105"/>
          <w:sz w:val="15"/>
        </w:rPr>
        <w:t>your</w:t>
      </w:r>
      <w:r>
        <w:rPr>
          <w:spacing w:val="-6"/>
          <w:w w:val="105"/>
          <w:sz w:val="15"/>
        </w:rPr>
        <w:t> </w:t>
      </w:r>
      <w:r>
        <w:rPr>
          <w:spacing w:val="-3"/>
          <w:w w:val="105"/>
          <w:sz w:val="15"/>
        </w:rPr>
        <w:t>desired</w:t>
      </w:r>
      <w:r>
        <w:rPr>
          <w:spacing w:val="-7"/>
          <w:w w:val="105"/>
          <w:sz w:val="15"/>
        </w:rPr>
        <w:t> </w:t>
      </w:r>
      <w:r>
        <w:rPr>
          <w:spacing w:val="-3"/>
          <w:w w:val="105"/>
          <w:sz w:val="15"/>
        </w:rPr>
        <w:t>quota.</w:t>
      </w:r>
    </w:p>
    <w:p>
      <w:pPr>
        <w:pStyle w:val="BodyText"/>
        <w:spacing w:before="6"/>
        <w:rPr>
          <w:sz w:val="19"/>
        </w:rPr>
      </w:pPr>
    </w:p>
    <w:p>
      <w:pPr>
        <w:pStyle w:val="Heading2"/>
      </w:pPr>
      <w:r>
        <w:rPr/>
        <w:t>1245988 ONTARIO LTD</w:t>
      </w:r>
    </w:p>
    <w:p>
      <w:pPr>
        <w:pStyle w:val="BodyText"/>
        <w:spacing w:before="2"/>
        <w:rPr>
          <w:b/>
          <w:sz w:val="20"/>
        </w:rPr>
      </w:pPr>
    </w:p>
    <w:tbl>
      <w:tblPr>
        <w:tblW w:w="0" w:type="auto"/>
        <w:jc w:val="left"/>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26"/>
        <w:gridCol w:w="1728"/>
        <w:gridCol w:w="3706"/>
        <w:gridCol w:w="1728"/>
        <w:gridCol w:w="1882"/>
      </w:tblGrid>
      <w:tr>
        <w:trPr>
          <w:trHeight w:val="270" w:hRule="atLeast"/>
        </w:trPr>
        <w:tc>
          <w:tcPr>
            <w:tcW w:w="1226" w:type="dxa"/>
            <w:tcBorders>
              <w:top w:val="nil"/>
              <w:left w:val="nil"/>
            </w:tcBorders>
            <w:shd w:val="clear" w:color="auto" w:fill="00007F"/>
          </w:tcPr>
          <w:p>
            <w:pPr>
              <w:pStyle w:val="TableParagraph"/>
              <w:spacing w:before="52"/>
              <w:ind w:left="446" w:right="428"/>
              <w:rPr>
                <w:sz w:val="15"/>
              </w:rPr>
            </w:pPr>
            <w:r>
              <w:rPr>
                <w:color w:val="FFFFFF"/>
                <w:w w:val="105"/>
                <w:sz w:val="15"/>
              </w:rPr>
              <w:t>FSA</w:t>
            </w:r>
          </w:p>
        </w:tc>
        <w:tc>
          <w:tcPr>
            <w:tcW w:w="1728" w:type="dxa"/>
            <w:tcBorders>
              <w:top w:val="nil"/>
            </w:tcBorders>
            <w:shd w:val="clear" w:color="auto" w:fill="00007F"/>
          </w:tcPr>
          <w:p>
            <w:pPr>
              <w:pStyle w:val="TableParagraph"/>
              <w:spacing w:before="52"/>
              <w:ind w:right="43"/>
              <w:rPr>
                <w:sz w:val="15"/>
              </w:rPr>
            </w:pPr>
            <w:r>
              <w:rPr>
                <w:color w:val="FFFFFF"/>
                <w:w w:val="105"/>
                <w:sz w:val="15"/>
              </w:rPr>
              <w:t>Delivery Mode (Route)</w:t>
            </w:r>
          </w:p>
        </w:tc>
        <w:tc>
          <w:tcPr>
            <w:tcW w:w="3706" w:type="dxa"/>
            <w:tcBorders>
              <w:top w:val="nil"/>
            </w:tcBorders>
            <w:shd w:val="clear" w:color="auto" w:fill="00007F"/>
          </w:tcPr>
          <w:p>
            <w:pPr>
              <w:pStyle w:val="TableParagraph"/>
              <w:spacing w:before="52"/>
              <w:ind w:left="696"/>
              <w:rPr>
                <w:sz w:val="15"/>
              </w:rPr>
            </w:pPr>
            <w:r>
              <w:rPr>
                <w:color w:val="FFFFFF"/>
                <w:w w:val="105"/>
                <w:sz w:val="15"/>
              </w:rPr>
              <w:t>Depot</w:t>
            </w:r>
          </w:p>
        </w:tc>
        <w:tc>
          <w:tcPr>
            <w:tcW w:w="1728" w:type="dxa"/>
            <w:tcBorders>
              <w:top w:val="nil"/>
            </w:tcBorders>
            <w:shd w:val="clear" w:color="auto" w:fill="00007F"/>
          </w:tcPr>
          <w:p>
            <w:pPr>
              <w:pStyle w:val="TableParagraph"/>
              <w:spacing w:before="52"/>
              <w:ind w:left="44" w:right="43"/>
              <w:rPr>
                <w:sz w:val="15"/>
              </w:rPr>
            </w:pPr>
            <w:r>
              <w:rPr>
                <w:color w:val="FFFFFF"/>
                <w:w w:val="105"/>
                <w:sz w:val="15"/>
              </w:rPr>
              <w:t>All Points Of Call</w:t>
            </w:r>
          </w:p>
        </w:tc>
        <w:tc>
          <w:tcPr>
            <w:tcW w:w="1882" w:type="dxa"/>
            <w:tcBorders>
              <w:top w:val="nil"/>
              <w:right w:val="nil"/>
            </w:tcBorders>
            <w:shd w:val="clear" w:color="auto" w:fill="00007F"/>
          </w:tcPr>
          <w:p>
            <w:pPr>
              <w:pStyle w:val="TableParagraph"/>
              <w:spacing w:before="52"/>
              <w:ind w:left="41" w:right="36"/>
              <w:rPr>
                <w:sz w:val="15"/>
              </w:rPr>
            </w:pPr>
            <w:r>
              <w:rPr>
                <w:color w:val="FFFFFF"/>
                <w:w w:val="105"/>
                <w:sz w:val="15"/>
              </w:rPr>
              <w:t>Cumulative Points of Call</w:t>
            </w:r>
          </w:p>
        </w:tc>
      </w:tr>
      <w:tr>
        <w:trPr>
          <w:trHeight w:val="260" w:hRule="atLeast"/>
        </w:trPr>
        <w:tc>
          <w:tcPr>
            <w:tcW w:w="1226" w:type="dxa"/>
            <w:tcBorders>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left w:val="single" w:sz="4" w:space="0" w:color="00007F"/>
              <w:bottom w:val="single" w:sz="4" w:space="0" w:color="00007F"/>
              <w:right w:val="single" w:sz="4" w:space="0" w:color="00007F"/>
            </w:tcBorders>
          </w:tcPr>
          <w:p>
            <w:pPr>
              <w:pStyle w:val="TableParagraph"/>
              <w:ind w:left="52" w:right="43"/>
              <w:rPr>
                <w:sz w:val="15"/>
              </w:rPr>
            </w:pPr>
            <w:r>
              <w:rPr>
                <w:w w:val="105"/>
                <w:sz w:val="15"/>
              </w:rPr>
              <w:t>SS0911</w:t>
            </w:r>
          </w:p>
        </w:tc>
        <w:tc>
          <w:tcPr>
            <w:tcW w:w="3706" w:type="dxa"/>
            <w:tcBorders>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left w:val="single" w:sz="4" w:space="0" w:color="00007F"/>
              <w:bottom w:val="single" w:sz="4" w:space="0" w:color="00007F"/>
              <w:right w:val="single" w:sz="4" w:space="0" w:color="00007F"/>
            </w:tcBorders>
          </w:tcPr>
          <w:p>
            <w:pPr>
              <w:pStyle w:val="TableParagraph"/>
              <w:ind w:right="41"/>
              <w:rPr>
                <w:sz w:val="15"/>
              </w:rPr>
            </w:pPr>
            <w:r>
              <w:rPr>
                <w:w w:val="105"/>
                <w:sz w:val="15"/>
              </w:rPr>
              <w:t>822</w:t>
            </w:r>
          </w:p>
        </w:tc>
        <w:tc>
          <w:tcPr>
            <w:tcW w:w="1882" w:type="dxa"/>
            <w:tcBorders>
              <w:left w:val="single" w:sz="4" w:space="0" w:color="00007F"/>
              <w:bottom w:val="single" w:sz="4" w:space="0" w:color="00007F"/>
              <w:right w:val="single" w:sz="4" w:space="0" w:color="00007F"/>
            </w:tcBorders>
          </w:tcPr>
          <w:p>
            <w:pPr>
              <w:pStyle w:val="TableParagraph"/>
              <w:ind w:left="705"/>
              <w:rPr>
                <w:sz w:val="15"/>
              </w:rPr>
            </w:pPr>
            <w:r>
              <w:rPr>
                <w:w w:val="105"/>
                <w:sz w:val="15"/>
              </w:rPr>
              <w:t>822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SS0908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780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1602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767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2369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SS0921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756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3125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753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3878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752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4630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SS0906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735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5365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SS0907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735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6100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SS0925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730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6830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714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7544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SS0927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712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8256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SS0924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701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8957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SS0920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700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Pr>
                <w:sz w:val="15"/>
              </w:rPr>
            </w:pPr>
            <w:r>
              <w:rPr>
                <w:w w:val="105"/>
                <w:sz w:val="15"/>
              </w:rPr>
              <w:t>9657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SS0923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693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10350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689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11039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688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11727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SS0922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679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12406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632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13038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LC0020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614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13652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LC0015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599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14251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SS0928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598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14849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SS0929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583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15432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LC0019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552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15984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LC0018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546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16530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LC0016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545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17075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SS0905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495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17570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LC0021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468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18038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LC0027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435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18473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SS0926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395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18868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391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19259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LC0026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352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19611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LC0017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305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19916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297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20213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252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20465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SS0904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240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20705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SS0909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221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20926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LC0003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100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21026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L3L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85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21111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64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21175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ight="0"/>
              <w:rPr>
                <w:sz w:val="15"/>
              </w:rPr>
            </w:pPr>
            <w:r>
              <w:rPr>
                <w:w w:val="102"/>
                <w:sz w:val="15"/>
              </w:rPr>
              <w:t>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21176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21176</w:t>
            </w:r>
          </w:p>
        </w:tc>
      </w:tr>
    </w:tbl>
    <w:p>
      <w:pPr>
        <w:spacing w:after="0"/>
        <w:rPr>
          <w:sz w:val="15"/>
        </w:rPr>
        <w:sectPr>
          <w:pgSz w:w="12240" w:h="15840"/>
          <w:pgMar w:header="0" w:footer="1006" w:top="500" w:bottom="1340" w:left="340" w:right="220"/>
        </w:sectPr>
      </w:pPr>
    </w:p>
    <w:tbl>
      <w:tblPr>
        <w:tblW w:w="0" w:type="auto"/>
        <w:jc w:val="left"/>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26"/>
        <w:gridCol w:w="1728"/>
        <w:gridCol w:w="3706"/>
        <w:gridCol w:w="1728"/>
        <w:gridCol w:w="1882"/>
      </w:tblGrid>
      <w:tr>
        <w:trPr>
          <w:trHeight w:val="270" w:hRule="atLeast"/>
        </w:trPr>
        <w:tc>
          <w:tcPr>
            <w:tcW w:w="1226" w:type="dxa"/>
            <w:tcBorders>
              <w:top w:val="nil"/>
              <w:left w:val="nil"/>
              <w:bottom w:val="nil"/>
            </w:tcBorders>
            <w:shd w:val="clear" w:color="auto" w:fill="00007F"/>
          </w:tcPr>
          <w:p>
            <w:pPr>
              <w:pStyle w:val="TableParagraph"/>
              <w:spacing w:before="52"/>
              <w:ind w:left="446" w:right="428"/>
              <w:rPr>
                <w:sz w:val="15"/>
              </w:rPr>
            </w:pPr>
            <w:r>
              <w:rPr>
                <w:color w:val="FFFFFF"/>
                <w:w w:val="105"/>
                <w:sz w:val="15"/>
              </w:rPr>
              <w:t>FSA</w:t>
            </w:r>
          </w:p>
        </w:tc>
        <w:tc>
          <w:tcPr>
            <w:tcW w:w="1728" w:type="dxa"/>
            <w:tcBorders>
              <w:top w:val="nil"/>
              <w:bottom w:val="nil"/>
            </w:tcBorders>
            <w:shd w:val="clear" w:color="auto" w:fill="00007F"/>
          </w:tcPr>
          <w:p>
            <w:pPr>
              <w:pStyle w:val="TableParagraph"/>
              <w:spacing w:before="52"/>
              <w:ind w:right="43"/>
              <w:rPr>
                <w:sz w:val="15"/>
              </w:rPr>
            </w:pPr>
            <w:r>
              <w:rPr>
                <w:color w:val="FFFFFF"/>
                <w:w w:val="105"/>
                <w:sz w:val="15"/>
              </w:rPr>
              <w:t>Delivery Mode (Route)</w:t>
            </w:r>
          </w:p>
        </w:tc>
        <w:tc>
          <w:tcPr>
            <w:tcW w:w="3706" w:type="dxa"/>
            <w:tcBorders>
              <w:top w:val="nil"/>
              <w:bottom w:val="nil"/>
            </w:tcBorders>
            <w:shd w:val="clear" w:color="auto" w:fill="00007F"/>
          </w:tcPr>
          <w:p>
            <w:pPr>
              <w:pStyle w:val="TableParagraph"/>
              <w:spacing w:before="52"/>
              <w:ind w:left="696"/>
              <w:rPr>
                <w:sz w:val="15"/>
              </w:rPr>
            </w:pPr>
            <w:r>
              <w:rPr>
                <w:color w:val="FFFFFF"/>
                <w:w w:val="105"/>
                <w:sz w:val="15"/>
              </w:rPr>
              <w:t>Depot</w:t>
            </w:r>
          </w:p>
        </w:tc>
        <w:tc>
          <w:tcPr>
            <w:tcW w:w="1728" w:type="dxa"/>
            <w:tcBorders>
              <w:top w:val="nil"/>
              <w:bottom w:val="nil"/>
            </w:tcBorders>
            <w:shd w:val="clear" w:color="auto" w:fill="00007F"/>
          </w:tcPr>
          <w:p>
            <w:pPr>
              <w:pStyle w:val="TableParagraph"/>
              <w:spacing w:before="52"/>
              <w:ind w:left="44" w:right="43"/>
              <w:rPr>
                <w:sz w:val="15"/>
              </w:rPr>
            </w:pPr>
            <w:r>
              <w:rPr>
                <w:color w:val="FFFFFF"/>
                <w:w w:val="105"/>
                <w:sz w:val="15"/>
              </w:rPr>
              <w:t>All Points Of Call</w:t>
            </w:r>
          </w:p>
        </w:tc>
        <w:tc>
          <w:tcPr>
            <w:tcW w:w="1882" w:type="dxa"/>
            <w:tcBorders>
              <w:top w:val="nil"/>
              <w:bottom w:val="nil"/>
              <w:right w:val="nil"/>
            </w:tcBorders>
            <w:shd w:val="clear" w:color="auto" w:fill="00007F"/>
          </w:tcPr>
          <w:p>
            <w:pPr>
              <w:pStyle w:val="TableParagraph"/>
              <w:spacing w:before="52"/>
              <w:ind w:left="41" w:right="36"/>
              <w:rPr>
                <w:sz w:val="15"/>
              </w:rPr>
            </w:pPr>
            <w:r>
              <w:rPr>
                <w:color w:val="FFFFFF"/>
                <w:w w:val="105"/>
                <w:sz w:val="15"/>
              </w:rPr>
              <w:t>Cumulative Points of Call</w:t>
            </w:r>
          </w:p>
        </w:tc>
      </w:tr>
      <w:tr>
        <w:trPr>
          <w:trHeight w:val="221" w:hRule="atLeast"/>
        </w:trPr>
        <w:tc>
          <w:tcPr>
            <w:tcW w:w="1226" w:type="dxa"/>
            <w:tcBorders>
              <w:top w:val="nil"/>
              <w:left w:val="single" w:sz="4" w:space="0" w:color="00007F"/>
              <w:bottom w:val="single" w:sz="4" w:space="0" w:color="00007F"/>
              <w:right w:val="single" w:sz="4" w:space="0" w:color="00007F"/>
            </w:tcBorders>
          </w:tcPr>
          <w:p>
            <w:pPr>
              <w:pStyle w:val="TableParagraph"/>
              <w:spacing w:before="4"/>
              <w:ind w:left="452" w:right="432"/>
              <w:rPr>
                <w:sz w:val="15"/>
              </w:rPr>
            </w:pPr>
            <w:r>
              <w:rPr>
                <w:w w:val="105"/>
                <w:sz w:val="15"/>
              </w:rPr>
              <w:t>L4L</w:t>
            </w:r>
          </w:p>
        </w:tc>
        <w:tc>
          <w:tcPr>
            <w:tcW w:w="1728" w:type="dxa"/>
            <w:tcBorders>
              <w:top w:val="nil"/>
              <w:left w:val="single" w:sz="4" w:space="0" w:color="00007F"/>
              <w:bottom w:val="single" w:sz="4" w:space="0" w:color="00007F"/>
              <w:right w:val="single" w:sz="4" w:space="0" w:color="00007F"/>
            </w:tcBorders>
          </w:tcPr>
          <w:p>
            <w:pPr>
              <w:pStyle w:val="TableParagraph"/>
              <w:spacing w:before="4"/>
              <w:ind w:left="52" w:right="43"/>
              <w:rPr>
                <w:sz w:val="15"/>
              </w:rPr>
            </w:pPr>
            <w:r>
              <w:rPr>
                <w:w w:val="105"/>
                <w:sz w:val="15"/>
              </w:rPr>
              <w:t>SS0901</w:t>
            </w:r>
          </w:p>
        </w:tc>
        <w:tc>
          <w:tcPr>
            <w:tcW w:w="3706" w:type="dxa"/>
            <w:tcBorders>
              <w:top w:val="nil"/>
              <w:left w:val="single" w:sz="4" w:space="0" w:color="00007F"/>
              <w:bottom w:val="single" w:sz="4" w:space="0" w:color="00007F"/>
              <w:right w:val="single" w:sz="4" w:space="0" w:color="00007F"/>
            </w:tcBorders>
          </w:tcPr>
          <w:p>
            <w:pPr>
              <w:pStyle w:val="TableParagraph"/>
              <w:spacing w:before="4"/>
              <w:ind w:left="696" w:right="685"/>
              <w:rPr>
                <w:sz w:val="15"/>
              </w:rPr>
            </w:pPr>
            <w:r>
              <w:rPr>
                <w:w w:val="105"/>
                <w:sz w:val="15"/>
              </w:rPr>
              <w:t>WOODBRIDGE STN MAIN</w:t>
            </w:r>
          </w:p>
        </w:tc>
        <w:tc>
          <w:tcPr>
            <w:tcW w:w="1728" w:type="dxa"/>
            <w:tcBorders>
              <w:top w:val="nil"/>
              <w:left w:val="single" w:sz="4" w:space="0" w:color="00007F"/>
              <w:bottom w:val="single" w:sz="4" w:space="0" w:color="00007F"/>
              <w:right w:val="single" w:sz="4" w:space="0" w:color="00007F"/>
            </w:tcBorders>
          </w:tcPr>
          <w:p>
            <w:pPr>
              <w:pStyle w:val="TableParagraph"/>
              <w:spacing w:before="4"/>
              <w:ind w:left="14" w:right="0"/>
              <w:rPr>
                <w:sz w:val="15"/>
              </w:rPr>
            </w:pPr>
            <w:r>
              <w:rPr>
                <w:w w:val="102"/>
                <w:sz w:val="15"/>
              </w:rPr>
              <w:t>0</w:t>
            </w:r>
          </w:p>
        </w:tc>
        <w:tc>
          <w:tcPr>
            <w:tcW w:w="1882" w:type="dxa"/>
            <w:tcBorders>
              <w:top w:val="nil"/>
              <w:left w:val="single" w:sz="4" w:space="0" w:color="00007F"/>
              <w:bottom w:val="single" w:sz="4" w:space="0" w:color="00007F"/>
              <w:right w:val="single" w:sz="4" w:space="0" w:color="00007F"/>
            </w:tcBorders>
          </w:tcPr>
          <w:p>
            <w:pPr>
              <w:pStyle w:val="TableParagraph"/>
              <w:spacing w:before="4"/>
              <w:ind w:left="705"/>
              <w:rPr>
                <w:sz w:val="15"/>
              </w:rPr>
            </w:pPr>
            <w:r>
              <w:rPr>
                <w:w w:val="105"/>
                <w:sz w:val="15"/>
              </w:rPr>
              <w:t>21176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SS0902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21176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SS0903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8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21176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6" w:right="693"/>
              <w:rPr>
                <w:sz w:val="15"/>
              </w:rPr>
            </w:pPr>
            <w:r>
              <w:rPr>
                <w:w w:val="105"/>
                <w:sz w:val="15"/>
              </w:rPr>
              <w:t>WOODBRIDGE RPO VELLORE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Pr>
                <w:sz w:val="15"/>
              </w:rPr>
            </w:pPr>
            <w:r>
              <w:rPr>
                <w:w w:val="105"/>
                <w:sz w:val="15"/>
              </w:rPr>
              <w:t>21176</w:t>
            </w:r>
          </w:p>
        </w:tc>
      </w:tr>
    </w:tbl>
    <w:p>
      <w:pPr>
        <w:spacing w:after="0"/>
        <w:rPr>
          <w:sz w:val="15"/>
        </w:rPr>
        <w:sectPr>
          <w:pgSz w:w="12240" w:h="15840"/>
          <w:pgMar w:header="0" w:footer="1006" w:top="500" w:bottom="120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7045,994,7054,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 Report</w:t>
                    </w:r>
                  </w:p>
                  <w:p>
                    <w:pPr>
                      <w:spacing w:before="212"/>
                      <w:ind w:left="86" w:right="0" w:firstLine="0"/>
                      <w:jc w:val="left"/>
                      <w:rPr>
                        <w:b/>
                        <w:i/>
                        <w:sz w:val="31"/>
                      </w:rPr>
                    </w:pPr>
                    <w:r>
                      <w:rPr>
                        <w:b/>
                        <w:i/>
                        <w:color w:val="FFFFFF"/>
                        <w:sz w:val="31"/>
                      </w:rPr>
                      <w:t>Postal Station Summary</w:t>
                    </w:r>
                  </w:p>
                </w:txbxContent>
              </v:textbox>
              <w10:wrap type="none"/>
            </v:shape>
          </v:group>
        </w:pict>
      </w:r>
      <w:r>
        <w:rPr>
          <w:sz w:val="20"/>
        </w:rPr>
      </w:r>
    </w:p>
    <w:p>
      <w:pPr>
        <w:pStyle w:val="BodyText"/>
        <w:spacing w:before="8"/>
        <w:rPr>
          <w:b/>
          <w:sz w:val="7"/>
        </w:rPr>
      </w:pPr>
    </w:p>
    <w:p>
      <w:pPr>
        <w:pStyle w:val="BodyText"/>
        <w:spacing w:line="256" w:lineRule="auto" w:before="121"/>
        <w:ind w:left="397" w:right="944"/>
      </w:pPr>
      <w:r>
        <w:rPr/>
        <w:t>To avoid transportation charges, you may want to deposit your Neighbourhood Mail</w:t>
      </w:r>
      <w:r>
        <w:rPr>
          <w:vertAlign w:val="superscript"/>
        </w:rPr>
        <w:t>TM</w:t>
      </w:r>
      <w:r>
        <w:rPr>
          <w:vertAlign w:val="baseline"/>
        </w:rPr>
        <w:t> directly at each postal station responsible for your mailing. The table below provides you with a list of post offices where you need to induct your mailing, and how many pieces must be deposited at each location.</w:t>
      </w:r>
    </w:p>
    <w:p>
      <w:pPr>
        <w:pStyle w:val="BodyText"/>
        <w:rPr>
          <w:sz w:val="19"/>
        </w:rPr>
      </w:pPr>
    </w:p>
    <w:tbl>
      <w:tblPr>
        <w:tblW w:w="0" w:type="auto"/>
        <w:jc w:val="left"/>
        <w:tblInd w:w="2086"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top w:w="0" w:type="dxa"/>
          <w:left w:w="0" w:type="dxa"/>
          <w:bottom w:w="0" w:type="dxa"/>
          <w:right w:w="0" w:type="dxa"/>
        </w:tblCellMar>
        <w:tblLook w:val="01E0"/>
      </w:tblPr>
      <w:tblGrid>
        <w:gridCol w:w="1737"/>
        <w:gridCol w:w="1737"/>
        <w:gridCol w:w="1737"/>
        <w:gridCol w:w="1727"/>
        <w:gridCol w:w="1939"/>
      </w:tblGrid>
      <w:tr>
        <w:trPr>
          <w:trHeight w:val="597" w:hRule="atLeast"/>
        </w:trPr>
        <w:tc>
          <w:tcPr>
            <w:tcW w:w="1737" w:type="dxa"/>
            <w:shd w:val="clear" w:color="auto" w:fill="00007F"/>
          </w:tcPr>
          <w:p>
            <w:pPr>
              <w:pStyle w:val="TableParagraph"/>
              <w:spacing w:before="160"/>
              <w:ind w:left="390" w:right="0"/>
              <w:jc w:val="left"/>
              <w:rPr>
                <w:b/>
                <w:sz w:val="23"/>
              </w:rPr>
            </w:pPr>
            <w:r>
              <w:rPr>
                <w:b/>
                <w:color w:val="FFFFFF"/>
                <w:sz w:val="23"/>
              </w:rPr>
              <w:t>HOUSES</w:t>
            </w:r>
          </w:p>
        </w:tc>
        <w:tc>
          <w:tcPr>
            <w:tcW w:w="1737" w:type="dxa"/>
            <w:shd w:val="clear" w:color="auto" w:fill="00007F"/>
          </w:tcPr>
          <w:p>
            <w:pPr>
              <w:pStyle w:val="TableParagraph"/>
              <w:spacing w:before="160"/>
              <w:ind w:left="62" w:right="0"/>
              <w:jc w:val="left"/>
              <w:rPr>
                <w:b/>
                <w:sz w:val="23"/>
              </w:rPr>
            </w:pPr>
            <w:r>
              <w:rPr>
                <w:b/>
                <w:color w:val="FFFFFF"/>
                <w:sz w:val="23"/>
              </w:rPr>
              <w:t>APARTMENTS</w:t>
            </w:r>
          </w:p>
        </w:tc>
        <w:tc>
          <w:tcPr>
            <w:tcW w:w="1737" w:type="dxa"/>
            <w:shd w:val="clear" w:color="auto" w:fill="00007F"/>
          </w:tcPr>
          <w:p>
            <w:pPr>
              <w:pStyle w:val="TableParagraph"/>
              <w:spacing w:before="160"/>
              <w:ind w:left="457" w:right="0"/>
              <w:jc w:val="left"/>
              <w:rPr>
                <w:b/>
                <w:sz w:val="23"/>
              </w:rPr>
            </w:pPr>
            <w:r>
              <w:rPr>
                <w:b/>
                <w:color w:val="FFFFFF"/>
                <w:sz w:val="23"/>
              </w:rPr>
              <w:t>FARMS</w:t>
            </w:r>
          </w:p>
        </w:tc>
        <w:tc>
          <w:tcPr>
            <w:tcW w:w="1727" w:type="dxa"/>
            <w:shd w:val="clear" w:color="auto" w:fill="00007F"/>
          </w:tcPr>
          <w:p>
            <w:pPr>
              <w:pStyle w:val="TableParagraph"/>
              <w:spacing w:before="160"/>
              <w:ind w:left="120" w:right="0"/>
              <w:jc w:val="left"/>
              <w:rPr>
                <w:b/>
                <w:sz w:val="23"/>
              </w:rPr>
            </w:pPr>
            <w:r>
              <w:rPr>
                <w:b/>
                <w:color w:val="FFFFFF"/>
                <w:sz w:val="23"/>
              </w:rPr>
              <w:t>BUSINESSES</w:t>
            </w:r>
          </w:p>
        </w:tc>
        <w:tc>
          <w:tcPr>
            <w:tcW w:w="1939" w:type="dxa"/>
            <w:shd w:val="clear" w:color="auto" w:fill="00007F"/>
          </w:tcPr>
          <w:p>
            <w:pPr>
              <w:pStyle w:val="TableParagraph"/>
              <w:spacing w:before="15"/>
              <w:ind w:left="105" w:right="76"/>
              <w:rPr>
                <w:b/>
                <w:sz w:val="23"/>
              </w:rPr>
            </w:pPr>
            <w:r>
              <w:rPr>
                <w:b/>
                <w:color w:val="FFFFFF"/>
                <w:sz w:val="23"/>
              </w:rPr>
              <w:t>TOTAL POINTS</w:t>
            </w:r>
          </w:p>
          <w:p>
            <w:pPr>
              <w:pStyle w:val="TableParagraph"/>
              <w:spacing w:before="25"/>
              <w:ind w:left="105" w:right="75"/>
              <w:rPr>
                <w:b/>
                <w:sz w:val="23"/>
              </w:rPr>
            </w:pPr>
            <w:r>
              <w:rPr>
                <w:b/>
                <w:color w:val="FFFFFF"/>
                <w:sz w:val="23"/>
              </w:rPr>
              <w:t>OF CALL</w:t>
            </w:r>
          </w:p>
        </w:tc>
      </w:tr>
    </w:tbl>
    <w:p>
      <w:pPr>
        <w:pStyle w:val="BodyText"/>
      </w:pPr>
    </w:p>
    <w:p>
      <w:pPr>
        <w:spacing w:before="0" w:after="22"/>
        <w:ind w:left="696" w:right="0" w:firstLine="0"/>
        <w:jc w:val="left"/>
        <w:rPr>
          <w:sz w:val="17"/>
        </w:rPr>
      </w:pPr>
      <w:r>
        <w:rPr>
          <w:sz w:val="17"/>
        </w:rPr>
        <w:t>WOODBRIDGE STN MAIN707 CREDITSTONE RD CONCORD ON L4L 1A0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right="0"/>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20079</w:t>
            </w:r>
          </w:p>
        </w:tc>
        <w:tc>
          <w:tcPr>
            <w:tcW w:w="1737" w:type="dxa"/>
          </w:tcPr>
          <w:p>
            <w:pPr>
              <w:pStyle w:val="TableParagraph"/>
              <w:spacing w:before="52"/>
              <w:ind w:left="611" w:right="602"/>
              <w:rPr>
                <w:sz w:val="17"/>
              </w:rPr>
            </w:pPr>
            <w:r>
              <w:rPr>
                <w:sz w:val="17"/>
              </w:rPr>
              <w:t>1096</w:t>
            </w:r>
          </w:p>
        </w:tc>
        <w:tc>
          <w:tcPr>
            <w:tcW w:w="1737" w:type="dxa"/>
          </w:tcPr>
          <w:p>
            <w:pPr>
              <w:pStyle w:val="TableParagraph"/>
              <w:spacing w:before="52"/>
              <w:ind w:left="10" w:right="0"/>
              <w:rPr>
                <w:sz w:val="17"/>
              </w:rPr>
            </w:pPr>
            <w:r>
              <w:rPr>
                <w:w w:val="102"/>
                <w:sz w:val="17"/>
              </w:rPr>
              <w:t>1</w:t>
            </w:r>
          </w:p>
        </w:tc>
        <w:tc>
          <w:tcPr>
            <w:tcW w:w="1727" w:type="dxa"/>
          </w:tcPr>
          <w:p>
            <w:pPr>
              <w:pStyle w:val="TableParagraph"/>
              <w:spacing w:before="52"/>
              <w:ind w:left="0" w:right="0"/>
              <w:rPr>
                <w:sz w:val="17"/>
              </w:rPr>
            </w:pPr>
            <w:r>
              <w:rPr>
                <w:w w:val="102"/>
                <w:sz w:val="17"/>
              </w:rPr>
              <w:t>0</w:t>
            </w:r>
          </w:p>
        </w:tc>
        <w:tc>
          <w:tcPr>
            <w:tcW w:w="1939" w:type="dxa"/>
          </w:tcPr>
          <w:p>
            <w:pPr>
              <w:pStyle w:val="TableParagraph"/>
              <w:spacing w:before="52"/>
              <w:ind w:left="708" w:right="707"/>
              <w:rPr>
                <w:sz w:val="17"/>
              </w:rPr>
            </w:pPr>
            <w:r>
              <w:rPr>
                <w:sz w:val="17"/>
              </w:rPr>
              <w:t>21176</w:t>
            </w:r>
          </w:p>
        </w:tc>
      </w:tr>
    </w:tbl>
    <w:p>
      <w:pPr>
        <w:pStyle w:val="BodyText"/>
        <w:spacing w:before="8"/>
        <w:rPr>
          <w:sz w:val="19"/>
        </w:rPr>
      </w:pPr>
    </w:p>
    <w:p>
      <w:pPr>
        <w:spacing w:before="0" w:after="22"/>
        <w:ind w:left="696" w:right="0" w:firstLine="0"/>
        <w:jc w:val="left"/>
        <w:rPr>
          <w:sz w:val="17"/>
        </w:rPr>
      </w:pPr>
      <w:r>
        <w:rPr>
          <w:sz w:val="17"/>
        </w:rPr>
        <w:t>WOODBRIDGE RPO VELLORERPO­3737 MAJOR MACKENZIE DR WOODBRIDGE ON L4H 0A0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right="0"/>
              <w:jc w:val="left"/>
              <w:rPr>
                <w:b/>
                <w:sz w:val="23"/>
              </w:rPr>
            </w:pPr>
            <w:r>
              <w:rPr>
                <w:b/>
                <w:color w:val="FFFFFF"/>
                <w:sz w:val="23"/>
              </w:rPr>
              <w:t>TOTAL</w:t>
            </w:r>
          </w:p>
        </w:tc>
        <w:tc>
          <w:tcPr>
            <w:tcW w:w="1732" w:type="dxa"/>
            <w:tcBorders>
              <w:left w:val="nil"/>
            </w:tcBorders>
          </w:tcPr>
          <w:p>
            <w:pPr>
              <w:pStyle w:val="TableParagraph"/>
              <w:spacing w:before="52"/>
              <w:ind w:left="10" w:right="0"/>
              <w:rPr>
                <w:sz w:val="17"/>
              </w:rPr>
            </w:pPr>
            <w:r>
              <w:rPr>
                <w:w w:val="102"/>
                <w:sz w:val="17"/>
              </w:rPr>
              <w:t>0</w:t>
            </w:r>
          </w:p>
        </w:tc>
        <w:tc>
          <w:tcPr>
            <w:tcW w:w="1737" w:type="dxa"/>
          </w:tcPr>
          <w:p>
            <w:pPr>
              <w:pStyle w:val="TableParagraph"/>
              <w:spacing w:before="52"/>
              <w:ind w:left="10" w:right="0"/>
              <w:rPr>
                <w:sz w:val="17"/>
              </w:rPr>
            </w:pPr>
            <w:r>
              <w:rPr>
                <w:w w:val="102"/>
                <w:sz w:val="17"/>
              </w:rPr>
              <w:t>0</w:t>
            </w:r>
          </w:p>
        </w:tc>
        <w:tc>
          <w:tcPr>
            <w:tcW w:w="1737" w:type="dxa"/>
          </w:tcPr>
          <w:p>
            <w:pPr>
              <w:pStyle w:val="TableParagraph"/>
              <w:spacing w:before="52"/>
              <w:ind w:left="10" w:right="0"/>
              <w:rPr>
                <w:sz w:val="17"/>
              </w:rPr>
            </w:pPr>
            <w:r>
              <w:rPr>
                <w:w w:val="102"/>
                <w:sz w:val="17"/>
              </w:rPr>
              <w:t>0</w:t>
            </w:r>
          </w:p>
        </w:tc>
        <w:tc>
          <w:tcPr>
            <w:tcW w:w="1727" w:type="dxa"/>
          </w:tcPr>
          <w:p>
            <w:pPr>
              <w:pStyle w:val="TableParagraph"/>
              <w:spacing w:before="52"/>
              <w:ind w:left="0" w:right="0"/>
              <w:rPr>
                <w:sz w:val="17"/>
              </w:rPr>
            </w:pPr>
            <w:r>
              <w:rPr>
                <w:w w:val="102"/>
                <w:sz w:val="17"/>
              </w:rPr>
              <w:t>0</w:t>
            </w:r>
          </w:p>
        </w:tc>
        <w:tc>
          <w:tcPr>
            <w:tcW w:w="1939" w:type="dxa"/>
          </w:tcPr>
          <w:p>
            <w:pPr>
              <w:pStyle w:val="TableParagraph"/>
              <w:spacing w:before="52"/>
              <w:ind w:left="1" w:right="0"/>
              <w:rPr>
                <w:sz w:val="17"/>
              </w:rPr>
            </w:pPr>
            <w:r>
              <w:rPr>
                <w:w w:val="102"/>
                <w:sz w:val="17"/>
              </w:rPr>
              <w:t>0</w:t>
            </w:r>
          </w:p>
        </w:tc>
      </w:tr>
    </w:tbl>
    <w:p>
      <w:pPr>
        <w:pStyle w:val="BodyText"/>
        <w:spacing w:before="5"/>
      </w:pP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144" w:right="0"/>
              <w:jc w:val="left"/>
              <w:rPr>
                <w:b/>
                <w:sz w:val="23"/>
              </w:rPr>
            </w:pPr>
            <w:r>
              <w:rPr>
                <w:b/>
                <w:color w:val="FFFFFF"/>
                <w:sz w:val="23"/>
              </w:rPr>
              <w:t>GRAND TOTAL</w:t>
            </w:r>
          </w:p>
        </w:tc>
        <w:tc>
          <w:tcPr>
            <w:tcW w:w="1732" w:type="dxa"/>
            <w:tcBorders>
              <w:left w:val="nil"/>
            </w:tcBorders>
          </w:tcPr>
          <w:p>
            <w:pPr>
              <w:pStyle w:val="TableParagraph"/>
              <w:spacing w:before="52"/>
              <w:ind w:left="611" w:right="602"/>
              <w:rPr>
                <w:sz w:val="17"/>
              </w:rPr>
            </w:pPr>
            <w:r>
              <w:rPr>
                <w:sz w:val="17"/>
              </w:rPr>
              <w:t>20079</w:t>
            </w:r>
          </w:p>
        </w:tc>
        <w:tc>
          <w:tcPr>
            <w:tcW w:w="1737" w:type="dxa"/>
          </w:tcPr>
          <w:p>
            <w:pPr>
              <w:pStyle w:val="TableParagraph"/>
              <w:spacing w:before="52"/>
              <w:ind w:left="611" w:right="602"/>
              <w:rPr>
                <w:sz w:val="17"/>
              </w:rPr>
            </w:pPr>
            <w:r>
              <w:rPr>
                <w:sz w:val="17"/>
              </w:rPr>
              <w:t>1096</w:t>
            </w:r>
          </w:p>
        </w:tc>
        <w:tc>
          <w:tcPr>
            <w:tcW w:w="1737" w:type="dxa"/>
          </w:tcPr>
          <w:p>
            <w:pPr>
              <w:pStyle w:val="TableParagraph"/>
              <w:spacing w:before="52"/>
              <w:ind w:left="10" w:right="0"/>
              <w:rPr>
                <w:sz w:val="17"/>
              </w:rPr>
            </w:pPr>
            <w:r>
              <w:rPr>
                <w:w w:val="102"/>
                <w:sz w:val="17"/>
              </w:rPr>
              <w:t>1</w:t>
            </w:r>
          </w:p>
        </w:tc>
        <w:tc>
          <w:tcPr>
            <w:tcW w:w="1727" w:type="dxa"/>
          </w:tcPr>
          <w:p>
            <w:pPr>
              <w:pStyle w:val="TableParagraph"/>
              <w:spacing w:before="52"/>
              <w:ind w:left="0" w:right="0"/>
              <w:rPr>
                <w:sz w:val="17"/>
              </w:rPr>
            </w:pPr>
            <w:r>
              <w:rPr>
                <w:w w:val="102"/>
                <w:sz w:val="17"/>
              </w:rPr>
              <w:t>0</w:t>
            </w:r>
          </w:p>
        </w:tc>
        <w:tc>
          <w:tcPr>
            <w:tcW w:w="1939" w:type="dxa"/>
          </w:tcPr>
          <w:p>
            <w:pPr>
              <w:pStyle w:val="TableParagraph"/>
              <w:spacing w:before="52"/>
              <w:ind w:left="708" w:right="707"/>
              <w:rPr>
                <w:sz w:val="17"/>
              </w:rPr>
            </w:pPr>
            <w:r>
              <w:rPr>
                <w:sz w:val="17"/>
              </w:rPr>
              <w:t>21176</w:t>
            </w:r>
          </w:p>
        </w:tc>
      </w:tr>
    </w:tbl>
    <w:p>
      <w:pPr>
        <w:spacing w:after="0"/>
        <w:rPr>
          <w:sz w:val="17"/>
        </w:rPr>
        <w:sectPr>
          <w:pgSz w:w="12240" w:h="15840"/>
          <w:pgMar w:header="0" w:footer="1006" w:top="500" w:bottom="120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7624,0,7614,0,0,0,0,994,7614,994,7624,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Trade Area Marketing Insights</w:t>
                    </w:r>
                  </w:p>
                </w:txbxContent>
              </v:textbox>
              <w10:wrap type="none"/>
            </v:shape>
          </v:group>
        </w:pict>
      </w:r>
      <w:r>
        <w:rPr>
          <w:sz w:val="20"/>
        </w:rPr>
      </w:r>
    </w:p>
    <w:p>
      <w:pPr>
        <w:pStyle w:val="BodyText"/>
        <w:spacing w:before="10"/>
        <w:rPr>
          <w:sz w:val="12"/>
        </w:rPr>
      </w:pPr>
    </w:p>
    <w:p>
      <w:pPr>
        <w:spacing w:line="254" w:lineRule="auto" w:before="100"/>
        <w:ind w:left="368" w:right="471" w:firstLine="0"/>
        <w:jc w:val="left"/>
        <w:rPr>
          <w:sz w:val="15"/>
        </w:rPr>
      </w:pPr>
      <w:r>
        <w:rPr/>
        <w:pict>
          <v:group style="position:absolute;margin-left:22.860001pt;margin-top:26.027443pt;width:571.3pt;height:260.55pt;mso-position-horizontal-relative:page;mso-position-vertical-relative:paragraph;z-index:-15721472;mso-wrap-distance-left:0;mso-wrap-distance-right:0" coordorigin="457,521" coordsize="11426,5211">
            <v:shape style="position:absolute;left:457;top:520;width:11426;height:4121" coordorigin="457,521" coordsize="11426,4121" path="m11883,521l11873,521,467,521,457,521,457,530,457,4641,467,4641,467,530,11873,530,11873,4641,11883,4641,11883,530,11883,521xe" filled="true" fillcolor="#000000" stroked="false">
              <v:path arrowok="t"/>
              <v:fill type="solid"/>
            </v:shape>
            <v:shape style="position:absolute;left:3545;top:964;width:4266;height:3177" type="#_x0000_t75" stroked="false">
              <v:imagedata r:id="rId8" o:title=""/>
            </v:shape>
            <v:shape style="position:absolute;left:462;top:4636;width:11416;height:1091" type="#_x0000_t202" filled="false" stroked="true" strokeweight=".4825pt" strokecolor="#000000">
              <v:textbox inset="0,0,0,0">
                <w:txbxContent>
                  <w:p>
                    <w:pPr>
                      <w:spacing w:before="14"/>
                      <w:ind w:left="57" w:right="0" w:firstLine="0"/>
                      <w:jc w:val="left"/>
                      <w:rPr>
                        <w:sz w:val="17"/>
                      </w:rPr>
                    </w:pPr>
                    <w:r>
                      <w:rPr>
                        <w:sz w:val="17"/>
                      </w:rPr>
                      <w:t>This chart provides you with a breakdown of various delivery points within your trade area, based on your selected address attributes.</w:t>
                    </w:r>
                  </w:p>
                  <w:p>
                    <w:pPr>
                      <w:spacing w:line="240" w:lineRule="auto" w:before="10"/>
                      <w:rPr>
                        <w:sz w:val="19"/>
                      </w:rPr>
                    </w:pPr>
                  </w:p>
                  <w:p>
                    <w:pPr>
                      <w:spacing w:line="261" w:lineRule="auto" w:before="1"/>
                      <w:ind w:left="57" w:right="7391" w:firstLine="0"/>
                      <w:jc w:val="left"/>
                      <w:rPr>
                        <w:sz w:val="17"/>
                      </w:rPr>
                    </w:pPr>
                    <w:r>
                      <w:rPr>
                        <w:sz w:val="17"/>
                      </w:rPr>
                      <w:t>The majority of your area is characterized by: Houses</w:t>
                    </w:r>
                  </w:p>
                </w:txbxContent>
              </v:textbox>
              <v:stroke dashstyle="solid"/>
              <w10:wrap type="none"/>
            </v:shape>
            <v:shape style="position:absolute;left:5407;top:546;width:1605;height:195" type="#_x0000_t202" filled="false" stroked="false">
              <v:textbox inset="0,0,0,0">
                <w:txbxContent>
                  <w:p>
                    <w:pPr>
                      <w:spacing w:line="193" w:lineRule="exact" w:before="0"/>
                      <w:ind w:left="0" w:right="0" w:firstLine="0"/>
                      <w:jc w:val="left"/>
                      <w:rPr>
                        <w:b/>
                        <w:sz w:val="17"/>
                      </w:rPr>
                    </w:pPr>
                    <w:r>
                      <w:rPr>
                        <w:b/>
                        <w:sz w:val="17"/>
                      </w:rPr>
                      <w:t>Address Attributes</w:t>
                    </w:r>
                  </w:p>
                </w:txbxContent>
              </v:textbox>
              <w10:wrap type="none"/>
            </v:shape>
            <w10:wrap type="topAndBottom"/>
          </v:group>
        </w:pict>
      </w:r>
      <w:r>
        <w:rPr/>
        <w:pict>
          <v:shape style="position:absolute;margin-left:23.10125pt;margin-top:297.916199pt;width:572.75pt;height:79.650pt;mso-position-horizontal-relative:page;mso-position-vertical-relative:paragraph;z-index:-15720960;mso-wrap-distance-left:0;mso-wrap-distance-right:0" type="#_x0000_t202" filled="false" stroked="true" strokeweight=".4825pt" strokecolor="#000000">
            <v:textbox inset="0,0,0,0">
              <w:txbxContent>
                <w:p>
                  <w:pPr>
                    <w:spacing w:before="47"/>
                    <w:ind w:left="328" w:right="0" w:firstLine="0"/>
                    <w:jc w:val="left"/>
                    <w:rPr>
                      <w:b/>
                      <w:i/>
                      <w:sz w:val="31"/>
                    </w:rPr>
                  </w:pPr>
                  <w:r>
                    <w:rPr>
                      <w:b/>
                      <w:i/>
                      <w:sz w:val="31"/>
                    </w:rPr>
                    <w:t>Did you know...</w:t>
                  </w:r>
                </w:p>
                <w:p>
                  <w:pPr>
                    <w:pStyle w:val="BodyText"/>
                    <w:spacing w:line="256" w:lineRule="auto" w:before="238"/>
                    <w:ind w:left="250" w:right="29"/>
                  </w:pPr>
                  <w:r>
                    <w:rPr/>
                    <w:t>We can help you discover and harvest untapped market potential? We do so by generating a list of additional high value routes, typically located just outside your selected trade area, that meet or exceed your targeting criteria. To take advantage of this offering, simply accept our high value walk suggestions within the online application or request this feature when having an analysis run by our team of geospatial analysts.</w:t>
                  </w:r>
                </w:p>
              </w:txbxContent>
            </v:textbox>
            <v:stroke dashstyle="solid"/>
            <w10:wrap type="topAndBottom"/>
          </v:shape>
        </w:pict>
      </w:r>
      <w:r>
        <w:rPr>
          <w:spacing w:val="-3"/>
          <w:w w:val="105"/>
          <w:sz w:val="15"/>
        </w:rPr>
        <w:t>Below,</w:t>
      </w:r>
      <w:r>
        <w:rPr>
          <w:spacing w:val="-12"/>
          <w:w w:val="105"/>
          <w:sz w:val="15"/>
        </w:rPr>
        <w:t> </w:t>
      </w:r>
      <w:r>
        <w:rPr>
          <w:w w:val="105"/>
          <w:sz w:val="15"/>
        </w:rPr>
        <w:t>you</w:t>
      </w:r>
      <w:r>
        <w:rPr>
          <w:spacing w:val="-12"/>
          <w:w w:val="105"/>
          <w:sz w:val="15"/>
        </w:rPr>
        <w:t> </w:t>
      </w:r>
      <w:r>
        <w:rPr>
          <w:spacing w:val="-3"/>
          <w:w w:val="105"/>
          <w:sz w:val="15"/>
        </w:rPr>
        <w:t>will</w:t>
      </w:r>
      <w:r>
        <w:rPr>
          <w:spacing w:val="-12"/>
          <w:w w:val="105"/>
          <w:sz w:val="15"/>
        </w:rPr>
        <w:t> </w:t>
      </w:r>
      <w:r>
        <w:rPr>
          <w:spacing w:val="-3"/>
          <w:w w:val="105"/>
          <w:sz w:val="15"/>
        </w:rPr>
        <w:t>find</w:t>
      </w:r>
      <w:r>
        <w:rPr>
          <w:spacing w:val="-12"/>
          <w:w w:val="105"/>
          <w:sz w:val="15"/>
        </w:rPr>
        <w:t> </w:t>
      </w:r>
      <w:r>
        <w:rPr>
          <w:spacing w:val="-3"/>
          <w:w w:val="105"/>
          <w:sz w:val="15"/>
        </w:rPr>
        <w:t>some</w:t>
      </w:r>
      <w:r>
        <w:rPr>
          <w:spacing w:val="-12"/>
          <w:w w:val="105"/>
          <w:sz w:val="15"/>
        </w:rPr>
        <w:t> </w:t>
      </w:r>
      <w:r>
        <w:rPr>
          <w:spacing w:val="-3"/>
          <w:w w:val="105"/>
          <w:sz w:val="15"/>
        </w:rPr>
        <w:t>insights</w:t>
      </w:r>
      <w:r>
        <w:rPr>
          <w:spacing w:val="-12"/>
          <w:w w:val="105"/>
          <w:sz w:val="15"/>
        </w:rPr>
        <w:t> </w:t>
      </w:r>
      <w:r>
        <w:rPr>
          <w:w w:val="105"/>
          <w:sz w:val="15"/>
        </w:rPr>
        <w:t>to</w:t>
      </w:r>
      <w:r>
        <w:rPr>
          <w:spacing w:val="-11"/>
          <w:w w:val="105"/>
          <w:sz w:val="15"/>
        </w:rPr>
        <w:t> </w:t>
      </w:r>
      <w:r>
        <w:rPr>
          <w:spacing w:val="-3"/>
          <w:w w:val="105"/>
          <w:sz w:val="15"/>
        </w:rPr>
        <w:t>your</w:t>
      </w:r>
      <w:r>
        <w:rPr>
          <w:spacing w:val="-12"/>
          <w:w w:val="105"/>
          <w:sz w:val="15"/>
        </w:rPr>
        <w:t> </w:t>
      </w:r>
      <w:r>
        <w:rPr>
          <w:spacing w:val="-3"/>
          <w:w w:val="105"/>
          <w:sz w:val="15"/>
        </w:rPr>
        <w:t>trade</w:t>
      </w:r>
      <w:r>
        <w:rPr>
          <w:spacing w:val="-12"/>
          <w:w w:val="105"/>
          <w:sz w:val="15"/>
        </w:rPr>
        <w:t> </w:t>
      </w:r>
      <w:r>
        <w:rPr>
          <w:spacing w:val="-3"/>
          <w:w w:val="105"/>
          <w:sz w:val="15"/>
        </w:rPr>
        <w:t>area.</w:t>
      </w:r>
      <w:r>
        <w:rPr>
          <w:spacing w:val="-12"/>
          <w:w w:val="105"/>
          <w:sz w:val="15"/>
        </w:rPr>
        <w:t> </w:t>
      </w:r>
      <w:r>
        <w:rPr>
          <w:w w:val="105"/>
          <w:sz w:val="15"/>
        </w:rPr>
        <w:t>The</w:t>
      </w:r>
      <w:r>
        <w:rPr>
          <w:spacing w:val="-12"/>
          <w:w w:val="105"/>
          <w:sz w:val="15"/>
        </w:rPr>
        <w:t> </w:t>
      </w:r>
      <w:r>
        <w:rPr>
          <w:spacing w:val="-3"/>
          <w:w w:val="105"/>
          <w:sz w:val="15"/>
        </w:rPr>
        <w:t>provided</w:t>
      </w:r>
      <w:r>
        <w:rPr>
          <w:spacing w:val="-12"/>
          <w:w w:val="105"/>
          <w:sz w:val="15"/>
        </w:rPr>
        <w:t> </w:t>
      </w:r>
      <w:r>
        <w:rPr>
          <w:spacing w:val="-3"/>
          <w:w w:val="105"/>
          <w:sz w:val="15"/>
        </w:rPr>
        <w:t>charts</w:t>
      </w:r>
      <w:r>
        <w:rPr>
          <w:spacing w:val="-12"/>
          <w:w w:val="105"/>
          <w:sz w:val="15"/>
        </w:rPr>
        <w:t> </w:t>
      </w:r>
      <w:r>
        <w:rPr>
          <w:spacing w:val="-3"/>
          <w:w w:val="105"/>
          <w:sz w:val="15"/>
        </w:rPr>
        <w:t>give</w:t>
      </w:r>
      <w:r>
        <w:rPr>
          <w:spacing w:val="-11"/>
          <w:w w:val="105"/>
          <w:sz w:val="15"/>
        </w:rPr>
        <w:t> </w:t>
      </w:r>
      <w:r>
        <w:rPr>
          <w:w w:val="105"/>
          <w:sz w:val="15"/>
        </w:rPr>
        <w:t>a</w:t>
      </w:r>
      <w:r>
        <w:rPr>
          <w:spacing w:val="-12"/>
          <w:w w:val="105"/>
          <w:sz w:val="15"/>
        </w:rPr>
        <w:t> </w:t>
      </w:r>
      <w:r>
        <w:rPr>
          <w:spacing w:val="-3"/>
          <w:w w:val="105"/>
          <w:sz w:val="15"/>
        </w:rPr>
        <w:t>simple</w:t>
      </w:r>
      <w:r>
        <w:rPr>
          <w:spacing w:val="-12"/>
          <w:w w:val="105"/>
          <w:sz w:val="15"/>
        </w:rPr>
        <w:t> </w:t>
      </w:r>
      <w:r>
        <w:rPr>
          <w:spacing w:val="-3"/>
          <w:w w:val="105"/>
          <w:sz w:val="15"/>
        </w:rPr>
        <w:t>visual</w:t>
      </w:r>
      <w:r>
        <w:rPr>
          <w:spacing w:val="-12"/>
          <w:w w:val="105"/>
          <w:sz w:val="15"/>
        </w:rPr>
        <w:t> </w:t>
      </w:r>
      <w:r>
        <w:rPr>
          <w:spacing w:val="-3"/>
          <w:w w:val="105"/>
          <w:sz w:val="15"/>
        </w:rPr>
        <w:t>representation</w:t>
      </w:r>
      <w:r>
        <w:rPr>
          <w:spacing w:val="-12"/>
          <w:w w:val="105"/>
          <w:sz w:val="15"/>
        </w:rPr>
        <w:t> </w:t>
      </w:r>
      <w:r>
        <w:rPr>
          <w:w w:val="105"/>
          <w:sz w:val="15"/>
        </w:rPr>
        <w:t>of</w:t>
      </w:r>
      <w:r>
        <w:rPr>
          <w:spacing w:val="-12"/>
          <w:w w:val="105"/>
          <w:sz w:val="15"/>
        </w:rPr>
        <w:t> </w:t>
      </w:r>
      <w:r>
        <w:rPr>
          <w:spacing w:val="-3"/>
          <w:w w:val="105"/>
          <w:sz w:val="15"/>
        </w:rPr>
        <w:t>some</w:t>
      </w:r>
      <w:r>
        <w:rPr>
          <w:spacing w:val="-12"/>
          <w:w w:val="105"/>
          <w:sz w:val="15"/>
        </w:rPr>
        <w:t> </w:t>
      </w:r>
      <w:r>
        <w:rPr>
          <w:w w:val="105"/>
          <w:sz w:val="15"/>
        </w:rPr>
        <w:t>key</w:t>
      </w:r>
      <w:r>
        <w:rPr>
          <w:spacing w:val="-11"/>
          <w:w w:val="105"/>
          <w:sz w:val="15"/>
        </w:rPr>
        <w:t> </w:t>
      </w:r>
      <w:r>
        <w:rPr>
          <w:spacing w:val="-3"/>
          <w:w w:val="105"/>
          <w:sz w:val="15"/>
        </w:rPr>
        <w:t>characteristics</w:t>
      </w:r>
      <w:r>
        <w:rPr>
          <w:spacing w:val="-12"/>
          <w:w w:val="105"/>
          <w:sz w:val="15"/>
        </w:rPr>
        <w:t> </w:t>
      </w:r>
      <w:r>
        <w:rPr>
          <w:w w:val="105"/>
          <w:sz w:val="15"/>
        </w:rPr>
        <w:t>of</w:t>
      </w:r>
      <w:r>
        <w:rPr>
          <w:spacing w:val="-12"/>
          <w:w w:val="105"/>
          <w:sz w:val="15"/>
        </w:rPr>
        <w:t> </w:t>
      </w:r>
      <w:r>
        <w:rPr>
          <w:spacing w:val="-3"/>
          <w:w w:val="105"/>
          <w:sz w:val="15"/>
        </w:rPr>
        <w:t>your</w:t>
      </w:r>
      <w:r>
        <w:rPr>
          <w:spacing w:val="-12"/>
          <w:w w:val="105"/>
          <w:sz w:val="15"/>
        </w:rPr>
        <w:t> </w:t>
      </w:r>
      <w:r>
        <w:rPr>
          <w:spacing w:val="-3"/>
          <w:w w:val="105"/>
          <w:sz w:val="15"/>
        </w:rPr>
        <w:t>target</w:t>
      </w:r>
      <w:r>
        <w:rPr>
          <w:spacing w:val="-12"/>
          <w:w w:val="105"/>
          <w:sz w:val="15"/>
        </w:rPr>
        <w:t> </w:t>
      </w:r>
      <w:r>
        <w:rPr>
          <w:spacing w:val="-3"/>
          <w:w w:val="105"/>
          <w:sz w:val="15"/>
        </w:rPr>
        <w:t>area</w:t>
      </w:r>
      <w:r>
        <w:rPr>
          <w:spacing w:val="-12"/>
          <w:w w:val="105"/>
          <w:sz w:val="15"/>
        </w:rPr>
        <w:t> </w:t>
      </w:r>
      <w:r>
        <w:rPr>
          <w:w w:val="105"/>
          <w:sz w:val="15"/>
        </w:rPr>
        <w:t>in</w:t>
      </w:r>
      <w:r>
        <w:rPr>
          <w:spacing w:val="-11"/>
          <w:w w:val="105"/>
          <w:sz w:val="15"/>
        </w:rPr>
        <w:t> </w:t>
      </w:r>
      <w:r>
        <w:rPr>
          <w:spacing w:val="-3"/>
          <w:w w:val="105"/>
          <w:sz w:val="15"/>
        </w:rPr>
        <w:t>order </w:t>
      </w:r>
      <w:r>
        <w:rPr>
          <w:w w:val="105"/>
          <w:sz w:val="15"/>
        </w:rPr>
        <w:t>to</w:t>
      </w:r>
      <w:r>
        <w:rPr>
          <w:spacing w:val="-9"/>
          <w:w w:val="105"/>
          <w:sz w:val="15"/>
        </w:rPr>
        <w:t> </w:t>
      </w:r>
      <w:r>
        <w:rPr>
          <w:spacing w:val="-3"/>
          <w:w w:val="105"/>
          <w:sz w:val="15"/>
        </w:rPr>
        <w:t>help</w:t>
      </w:r>
      <w:r>
        <w:rPr>
          <w:spacing w:val="-7"/>
          <w:w w:val="105"/>
          <w:sz w:val="15"/>
        </w:rPr>
        <w:t> </w:t>
      </w:r>
      <w:r>
        <w:rPr>
          <w:w w:val="105"/>
          <w:sz w:val="15"/>
        </w:rPr>
        <w:t>you</w:t>
      </w:r>
      <w:r>
        <w:rPr>
          <w:spacing w:val="-8"/>
          <w:w w:val="105"/>
          <w:sz w:val="15"/>
        </w:rPr>
        <w:t> </w:t>
      </w:r>
      <w:r>
        <w:rPr>
          <w:spacing w:val="-4"/>
          <w:w w:val="105"/>
          <w:sz w:val="15"/>
        </w:rPr>
        <w:t>better</w:t>
      </w:r>
      <w:r>
        <w:rPr>
          <w:spacing w:val="-7"/>
          <w:w w:val="105"/>
          <w:sz w:val="15"/>
        </w:rPr>
        <w:t> </w:t>
      </w:r>
      <w:r>
        <w:rPr>
          <w:spacing w:val="-4"/>
          <w:w w:val="105"/>
          <w:sz w:val="15"/>
        </w:rPr>
        <w:t>understand</w:t>
      </w:r>
      <w:r>
        <w:rPr>
          <w:spacing w:val="-8"/>
          <w:w w:val="105"/>
          <w:sz w:val="15"/>
        </w:rPr>
        <w:t> </w:t>
      </w:r>
      <w:r>
        <w:rPr>
          <w:spacing w:val="-3"/>
          <w:w w:val="105"/>
          <w:sz w:val="15"/>
        </w:rPr>
        <w:t>the</w:t>
      </w:r>
      <w:r>
        <w:rPr>
          <w:spacing w:val="-8"/>
          <w:w w:val="105"/>
          <w:sz w:val="15"/>
        </w:rPr>
        <w:t> </w:t>
      </w:r>
      <w:r>
        <w:rPr>
          <w:spacing w:val="-4"/>
          <w:w w:val="105"/>
          <w:sz w:val="15"/>
        </w:rPr>
        <w:t>dynamics</w:t>
      </w:r>
      <w:r>
        <w:rPr>
          <w:spacing w:val="-8"/>
          <w:w w:val="105"/>
          <w:sz w:val="15"/>
        </w:rPr>
        <w:t> </w:t>
      </w:r>
      <w:r>
        <w:rPr>
          <w:w w:val="105"/>
          <w:sz w:val="15"/>
        </w:rPr>
        <w:t>of</w:t>
      </w:r>
      <w:r>
        <w:rPr>
          <w:spacing w:val="-7"/>
          <w:w w:val="105"/>
          <w:sz w:val="15"/>
        </w:rPr>
        <w:t> </w:t>
      </w:r>
      <w:r>
        <w:rPr>
          <w:spacing w:val="-3"/>
          <w:w w:val="105"/>
          <w:sz w:val="15"/>
        </w:rPr>
        <w:t>your</w:t>
      </w:r>
      <w:r>
        <w:rPr>
          <w:spacing w:val="-7"/>
          <w:w w:val="105"/>
          <w:sz w:val="15"/>
        </w:rPr>
        <w:t> </w:t>
      </w:r>
      <w:r>
        <w:rPr>
          <w:spacing w:val="-3"/>
          <w:w w:val="105"/>
          <w:sz w:val="15"/>
        </w:rPr>
        <w:t>market.</w:t>
      </w:r>
    </w:p>
    <w:p>
      <w:pPr>
        <w:pStyle w:val="BodyText"/>
        <w:spacing w:before="4"/>
        <w:rPr>
          <w:sz w:val="13"/>
        </w:rPr>
      </w:pPr>
    </w:p>
    <w:p>
      <w:pPr>
        <w:spacing w:after="0"/>
        <w:rPr>
          <w:sz w:val="13"/>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7276,0,7266,0,0,0,0,994,7266,994,7276,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Powerful Data &amp; Targeting</w:t>
                    </w:r>
                  </w:p>
                </w:txbxContent>
              </v:textbox>
              <w10:wrap type="none"/>
            </v:shape>
          </v:group>
        </w:pict>
      </w:r>
      <w:r>
        <w:rPr>
          <w:sz w:val="20"/>
        </w:rPr>
      </w:r>
    </w:p>
    <w:p>
      <w:pPr>
        <w:spacing w:before="112"/>
        <w:ind w:left="686" w:right="0" w:firstLine="0"/>
        <w:jc w:val="left"/>
        <w:rPr>
          <w:sz w:val="15"/>
        </w:rPr>
      </w:pPr>
      <w:r>
        <w:rPr>
          <w:w w:val="105"/>
          <w:sz w:val="15"/>
        </w:rPr>
        <w:t>Looking for more ways to harvest the campaign­boosting powers of data and analytics? We have options...</w:t>
      </w:r>
    </w:p>
    <w:p>
      <w:pPr>
        <w:pStyle w:val="BodyText"/>
        <w:spacing w:before="8"/>
      </w:pPr>
    </w:p>
    <w:p>
      <w:pPr>
        <w:spacing w:line="259" w:lineRule="auto" w:before="1"/>
        <w:ind w:left="4392" w:right="0" w:firstLine="0"/>
        <w:jc w:val="left"/>
        <w:rPr>
          <w:b/>
          <w:sz w:val="21"/>
        </w:rPr>
      </w:pPr>
      <w:r>
        <w:rPr/>
        <w:drawing>
          <wp:anchor distT="0" distB="0" distL="0" distR="0" allowOverlap="1" layoutInCell="1" locked="0" behindDoc="0" simplePos="0" relativeHeight="15737856">
            <wp:simplePos x="0" y="0"/>
            <wp:positionH relativeFrom="page">
              <wp:posOffset>290322</wp:posOffset>
            </wp:positionH>
            <wp:positionV relativeFrom="paragraph">
              <wp:posOffset>-2966</wp:posOffset>
            </wp:positionV>
            <wp:extent cx="2714593" cy="1489043"/>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2714593" cy="1489043"/>
                    </a:xfrm>
                    <a:prstGeom prst="rect">
                      <a:avLst/>
                    </a:prstGeom>
                  </pic:spPr>
                </pic:pic>
              </a:graphicData>
            </a:graphic>
          </wp:anchor>
        </w:drawing>
      </w:r>
      <w:r>
        <w:rPr>
          <w:b/>
          <w:spacing w:val="-3"/>
          <w:sz w:val="21"/>
        </w:rPr>
        <w:t>It’s time </w:t>
      </w:r>
      <w:r>
        <w:rPr>
          <w:b/>
          <w:sz w:val="21"/>
        </w:rPr>
        <w:t>to be </w:t>
      </w:r>
      <w:r>
        <w:rPr>
          <w:b/>
          <w:spacing w:val="-3"/>
          <w:sz w:val="21"/>
        </w:rPr>
        <w:t>more </w:t>
      </w:r>
      <w:r>
        <w:rPr>
          <w:b/>
          <w:spacing w:val="-4"/>
          <w:sz w:val="21"/>
        </w:rPr>
        <w:t>direct. Reach </w:t>
      </w:r>
      <w:r>
        <w:rPr>
          <w:b/>
          <w:spacing w:val="-3"/>
          <w:sz w:val="21"/>
        </w:rPr>
        <w:t>more </w:t>
      </w:r>
      <w:r>
        <w:rPr>
          <w:b/>
          <w:spacing w:val="-4"/>
          <w:sz w:val="21"/>
        </w:rPr>
        <w:t>prospects </w:t>
      </w:r>
      <w:r>
        <w:rPr>
          <w:b/>
          <w:spacing w:val="-3"/>
          <w:sz w:val="21"/>
        </w:rPr>
        <w:t>with </w:t>
      </w:r>
      <w:r>
        <w:rPr>
          <w:b/>
          <w:spacing w:val="-4"/>
          <w:sz w:val="21"/>
        </w:rPr>
        <w:t>Canada Complete lists </w:t>
      </w:r>
      <w:r>
        <w:rPr>
          <w:b/>
          <w:spacing w:val="-3"/>
          <w:sz w:val="21"/>
        </w:rPr>
        <w:t>from </w:t>
      </w:r>
      <w:r>
        <w:rPr>
          <w:b/>
          <w:spacing w:val="-4"/>
          <w:sz w:val="21"/>
        </w:rPr>
        <w:t>Canada Post</w:t>
      </w:r>
    </w:p>
    <w:p>
      <w:pPr>
        <w:pStyle w:val="BodyText"/>
        <w:spacing w:line="256" w:lineRule="auto" w:before="201"/>
        <w:ind w:left="4392" w:right="156"/>
      </w:pPr>
      <w:r>
        <w:rPr/>
        <w:t>Canada’s best list just got even better. Our lists provide one of the largest reach in Canada, drawing from our mail delivery database of over 13 million residential  addresses and close to a million business addresses. By customizing your mail with a name and/or an address you can provide an instant boost to open rates and responses. With our additional targeting filters, supplement your list by pinpointing specific  audiences based on geographic, demographic, and lifestyle criteria that best match what your best prospects look</w:t>
      </w:r>
      <w:r>
        <w:rPr>
          <w:spacing w:val="5"/>
        </w:rPr>
        <w:t> </w:t>
      </w:r>
      <w:r>
        <w:rPr/>
        <w:t>like.</w:t>
      </w:r>
    </w:p>
    <w:p>
      <w:pPr>
        <w:pStyle w:val="BodyText"/>
        <w:rPr>
          <w:sz w:val="20"/>
        </w:rPr>
      </w:pPr>
    </w:p>
    <w:p>
      <w:pPr>
        <w:pStyle w:val="BodyText"/>
        <w:spacing w:before="10"/>
        <w:rPr>
          <w:sz w:val="29"/>
        </w:rPr>
      </w:pPr>
    </w:p>
    <w:p>
      <w:pPr>
        <w:pStyle w:val="Heading1"/>
      </w:pPr>
      <w:r>
        <w:rPr/>
        <w:t>Why choose Canada Complete?</w:t>
      </w:r>
    </w:p>
    <w:p>
      <w:pPr>
        <w:pStyle w:val="BodyText"/>
        <w:spacing w:before="9"/>
        <w:rPr>
          <w:b/>
          <w:sz w:val="10"/>
        </w:rPr>
      </w:pPr>
    </w:p>
    <w:p>
      <w:pPr>
        <w:pStyle w:val="BodyText"/>
        <w:spacing w:before="97"/>
        <w:ind w:left="503"/>
      </w:pPr>
      <w:r>
        <w:rPr/>
        <w:pict>
          <v:group style="position:absolute;margin-left:32.751251pt;margin-top:8.708148pt;width:3.4pt;height:3.4pt;mso-position-horizontal-relative:page;mso-position-vertical-relative:paragraph;z-index:15738368" coordorigin="655,174" coordsize="68,68">
            <v:shape style="position:absolute;left:659;top:178;width:58;height:58" coordorigin="660,179" coordsize="58,58" path="m689,179l678,181,668,187,662,197,660,208,662,219,668,228,678,235,689,237,700,235,709,228,715,219,718,208,715,197,709,187,700,181,689,179xe" filled="true" fillcolor="#000000" stroked="false">
              <v:path arrowok="t"/>
              <v:fill type="solid"/>
            </v:shape>
            <v:shape style="position:absolute;left:659;top:178;width:58;height:58" coordorigin="660,179" coordsize="58,58" path="m718,208l715,219,709,228,700,235,689,237,678,235,668,228,662,219,660,208,662,197,668,187,678,181,689,179,700,181,709,187,715,197,718,208xe" filled="false" stroked="true" strokeweight=".4825pt" strokecolor="#000000">
              <v:path arrowok="t"/>
              <v:stroke dashstyle="solid"/>
            </v:shape>
            <w10:wrap type="none"/>
          </v:group>
        </w:pict>
      </w:r>
      <w:r>
        <w:rPr/>
        <w:t>We have more addresses than anyone else and with the best market penetration in the country</w:t>
      </w:r>
    </w:p>
    <w:p>
      <w:pPr>
        <w:pStyle w:val="BodyText"/>
        <w:spacing w:line="324" w:lineRule="auto" w:before="73"/>
        <w:ind w:left="503" w:right="1932"/>
      </w:pPr>
      <w:r>
        <w:rPr/>
        <w:pict>
          <v:group style="position:absolute;margin-left:32.751251pt;margin-top:7.508154pt;width:3.4pt;height:3.4pt;mso-position-horizontal-relative:page;mso-position-vertical-relative:paragraph;z-index:15738880" coordorigin="655,150" coordsize="68,68">
            <v:shape style="position:absolute;left:659;top:154;width:58;height:58" coordorigin="660,155" coordsize="58,58" path="m689,155l678,157,668,163,662,173,660,184,662,195,668,204,678,211,689,213,700,211,709,204,715,195,718,184,715,173,709,163,700,157,689,155xe" filled="true" fillcolor="#000000" stroked="false">
              <v:path arrowok="t"/>
              <v:fill type="solid"/>
            </v:shape>
            <v:shape style="position:absolute;left:659;top:154;width:58;height:58" coordorigin="660,155" coordsize="58,58" path="m718,184l715,195,709,204,700,211,689,213,678,211,668,204,662,195,660,184,662,173,668,163,678,157,689,155,700,157,709,163,715,173,718,184xe" filled="false" stroked="true" strokeweight=".4825pt" strokecolor="#000000">
              <v:path arrowok="t"/>
              <v:stroke dashstyle="solid"/>
            </v:shape>
            <w10:wrap type="none"/>
          </v:group>
        </w:pict>
      </w:r>
      <w:r>
        <w:rPr/>
        <w:pict>
          <v:group style="position:absolute;margin-left:32.751251pt;margin-top:21.500654pt;width:3.4pt;height:3.4pt;mso-position-horizontal-relative:page;mso-position-vertical-relative:paragraph;z-index:15739392" coordorigin="655,430" coordsize="68,68">
            <v:shape style="position:absolute;left:659;top:434;width:58;height:58" coordorigin="660,435" coordsize="58,58" path="m689,435l678,437,668,443,662,453,660,464,662,475,668,484,678,490,689,493,700,490,709,484,715,475,718,464,715,453,709,443,700,437,689,435xe" filled="true" fillcolor="#000000" stroked="false">
              <v:path arrowok="t"/>
              <v:fill type="solid"/>
            </v:shape>
            <v:shape style="position:absolute;left:659;top:434;width:58;height:58" coordorigin="660,435" coordsize="58,58" path="m718,464l715,475,709,484,700,490,689,493,678,490,668,484,662,475,660,464,662,453,668,443,678,437,689,435,700,437,709,443,715,453,718,464xe" filled="false" stroked="true" strokeweight=".4825pt" strokecolor="#000000">
              <v:path arrowok="t"/>
              <v:stroke dashstyle="solid"/>
            </v:shape>
            <w10:wrap type="none"/>
          </v:group>
        </w:pict>
      </w:r>
      <w:r>
        <w:rPr/>
        <w:t>Gain access to the most complete list that can provide nationwide access to apartments and suite numbers Validated addresses that you know are deliverable ­ save money by reducing returned mail</w:t>
      </w:r>
    </w:p>
    <w:p>
      <w:pPr>
        <w:pStyle w:val="BodyText"/>
        <w:spacing w:line="324" w:lineRule="auto" w:before="1"/>
        <w:ind w:left="503" w:right="1932"/>
      </w:pPr>
      <w:r>
        <w:rPr/>
        <w:pict>
          <v:group style="position:absolute;margin-left:32.751251pt;margin-top:3.908169pt;width:3.4pt;height:3.4pt;mso-position-horizontal-relative:page;mso-position-vertical-relative:paragraph;z-index:15739904" coordorigin="655,78" coordsize="68,68">
            <v:shape style="position:absolute;left:659;top:82;width:58;height:58" coordorigin="660,83" coordsize="58,58" path="m689,83l678,85,668,91,662,101,660,112,662,123,668,132,678,139,689,141,700,139,709,132,715,123,718,112,715,101,709,91,700,85,689,83xe" filled="true" fillcolor="#000000" stroked="false">
              <v:path arrowok="t"/>
              <v:fill type="solid"/>
            </v:shape>
            <v:shape style="position:absolute;left:659;top:82;width:58;height:58" coordorigin="660,83" coordsize="58,58" path="m718,112l715,123,709,132,700,139,689,141,678,139,668,132,662,123,660,112,662,101,668,91,678,85,689,83,700,85,709,91,715,101,718,112xe" filled="false" stroked="true" strokeweight=".4825pt" strokecolor="#000000">
              <v:path arrowok="t"/>
              <v:stroke dashstyle="solid"/>
            </v:shape>
            <w10:wrap type="none"/>
          </v:group>
        </w:pict>
      </w:r>
      <w:r>
        <w:rPr/>
        <w:pict>
          <v:group style="position:absolute;margin-left:32.751251pt;margin-top:17.900667pt;width:3.4pt;height:3.4pt;mso-position-horizontal-relative:page;mso-position-vertical-relative:paragraph;z-index:15740416" coordorigin="655,358" coordsize="68,68">
            <v:shape style="position:absolute;left:659;top:362;width:58;height:58" coordorigin="660,363" coordsize="58,58" path="m689,363l678,365,668,371,662,381,660,392,662,403,668,412,678,418,689,421,700,418,709,412,715,403,718,392,715,381,709,371,700,365,689,363xe" filled="true" fillcolor="#000000" stroked="false">
              <v:path arrowok="t"/>
              <v:fill type="solid"/>
            </v:shape>
            <v:shape style="position:absolute;left:659;top:362;width:58;height:58" coordorigin="660,363" coordsize="58,58" path="m718,392l715,403,709,412,700,418,689,421,678,418,668,412,662,403,660,392,662,381,668,371,678,365,689,363,700,365,709,371,715,381,718,392xe" filled="false" stroked="true" strokeweight=".4825pt" strokecolor="#000000">
              <v:path arrowok="t"/>
              <v:stroke dashstyle="solid"/>
            </v:shape>
            <w10:wrap type="none"/>
          </v:group>
        </w:pict>
      </w:r>
      <w:r>
        <w:rPr/>
        <w:t>Exclude existing customers by suppressing addresses you already have ­ only pay for the records you need Canada's best list for accessing Canadian New Movers ­ a segment that spends $11B annually</w:t>
      </w:r>
    </w:p>
    <w:p>
      <w:pPr>
        <w:pStyle w:val="BodyText"/>
        <w:ind w:left="503"/>
      </w:pPr>
      <w:r>
        <w:rPr/>
        <w:pict>
          <v:group style="position:absolute;margin-left:32.751251pt;margin-top:3.858152pt;width:3.4pt;height:3.4pt;mso-position-horizontal-relative:page;mso-position-vertical-relative:paragraph;z-index:15740928" coordorigin="655,77" coordsize="68,68">
            <v:shape style="position:absolute;left:659;top:81;width:58;height:58" coordorigin="660,82" coordsize="58,58" path="m689,82l678,84,668,90,662,100,660,111,662,122,668,131,678,138,689,140,700,138,709,131,715,122,718,111,715,100,709,90,700,84,689,82xe" filled="true" fillcolor="#000000" stroked="false">
              <v:path arrowok="t"/>
              <v:fill type="solid"/>
            </v:shape>
            <v:shape style="position:absolute;left:659;top:81;width:58;height:58" coordorigin="660,82" coordsize="58,58" path="m718,111l715,122,709,131,700,138,689,140,678,138,668,131,662,122,660,111,662,100,668,90,678,84,689,82,700,84,709,90,715,100,718,111xe" filled="false" stroked="true" strokeweight=".4825pt" strokecolor="#000000">
              <v:path arrowok="t"/>
              <v:stroke dashstyle="solid"/>
            </v:shape>
            <w10:wrap type="none"/>
          </v:group>
        </w:pict>
      </w:r>
      <w:r>
        <w:rPr/>
        <w:t>Enhance your list with a range of unique and exclusive targeting filters to reach your best audience</w:t>
      </w:r>
    </w:p>
    <w:p>
      <w:pPr>
        <w:pStyle w:val="BodyText"/>
        <w:rPr>
          <w:sz w:val="20"/>
        </w:rPr>
      </w:pPr>
    </w:p>
    <w:p>
      <w:pPr>
        <w:pStyle w:val="BodyText"/>
        <w:rPr>
          <w:sz w:val="20"/>
        </w:rPr>
      </w:pPr>
    </w:p>
    <w:p>
      <w:pPr>
        <w:pStyle w:val="Heading1"/>
        <w:spacing w:before="155"/>
      </w:pPr>
      <w:r>
        <w:rPr/>
        <w:t>Ensure your mailing list is valid</w:t>
      </w:r>
    </w:p>
    <w:p>
      <w:pPr>
        <w:pStyle w:val="BodyText"/>
        <w:spacing w:before="2"/>
        <w:rPr>
          <w:b/>
          <w:sz w:val="19"/>
        </w:rPr>
      </w:pPr>
    </w:p>
    <w:p>
      <w:pPr>
        <w:pStyle w:val="BodyText"/>
        <w:spacing w:line="256" w:lineRule="auto"/>
        <w:ind w:left="117" w:right="156"/>
      </w:pPr>
      <w:r>
        <w:rPr/>
        <w:t>Is bad address data hindering your campaign performance? Thanks to our </w:t>
      </w:r>
      <w:r>
        <w:rPr>
          <w:b/>
          <w:i/>
          <w:sz w:val="16"/>
        </w:rPr>
        <w:t>Smart Data Cleaner</w:t>
      </w:r>
      <w:r>
        <w:rPr/>
        <w:t>, it doesn't have to. This easy­to­use online tool lets you clean and update your customer and prospect mailing lists. Not sure if your list needs a scrub? Get a free diagnostic first.</w:t>
      </w:r>
    </w:p>
    <w:p>
      <w:pPr>
        <w:pStyle w:val="BodyText"/>
        <w:rPr>
          <w:sz w:val="20"/>
        </w:rPr>
      </w:pPr>
    </w:p>
    <w:p>
      <w:pPr>
        <w:pStyle w:val="BodyText"/>
        <w:spacing w:before="1"/>
        <w:rPr>
          <w:sz w:val="17"/>
        </w:rPr>
      </w:pPr>
    </w:p>
    <w:p>
      <w:pPr>
        <w:pStyle w:val="Heading1"/>
      </w:pPr>
      <w:r>
        <w:rPr/>
        <w:t>Reach people by name and boost response</w:t>
      </w:r>
    </w:p>
    <w:p>
      <w:pPr>
        <w:pStyle w:val="BodyText"/>
        <w:spacing w:before="10"/>
        <w:rPr>
          <w:b/>
          <w:sz w:val="20"/>
        </w:rPr>
      </w:pPr>
    </w:p>
    <w:p>
      <w:pPr>
        <w:pStyle w:val="BodyText"/>
        <w:spacing w:line="280" w:lineRule="auto"/>
        <w:ind w:left="117" w:right="163"/>
      </w:pPr>
      <w:r>
        <w:rPr/>
        <w:t>Neighbourhood Mail</w:t>
      </w:r>
      <w:r>
        <w:rPr>
          <w:vertAlign w:val="superscript"/>
        </w:rPr>
        <w:t>TM</w:t>
      </w:r>
      <w:r>
        <w:rPr>
          <w:vertAlign w:val="baseline"/>
        </w:rPr>
        <w:t> is a powerful and effective marketing solution. To take your targeting to a whole new level use Canada Post Personalized Mail</w:t>
      </w:r>
      <w:r>
        <w:rPr>
          <w:vertAlign w:val="superscript"/>
        </w:rPr>
        <w:t>TM</w:t>
      </w:r>
      <w:r>
        <w:rPr>
          <w:vertAlign w:val="baseline"/>
        </w:rPr>
        <w:t>, and reach Canadians by name and address at their place of residence or work. Studies have shown that 87% of Canadians are likely to read mail that is addressed to them personally, and that Personalized Mail</w:t>
      </w:r>
      <w:r>
        <w:rPr>
          <w:vertAlign w:val="superscript"/>
        </w:rPr>
        <w:t>TM</w:t>
      </w:r>
      <w:r>
        <w:rPr>
          <w:vertAlign w:val="baseline"/>
        </w:rPr>
        <w:t> garners three times as much attention as Neighbourhood Mail</w:t>
      </w:r>
      <w:r>
        <w:rPr>
          <w:vertAlign w:val="superscript"/>
        </w:rPr>
        <w:t>TM</w:t>
      </w:r>
      <w:r>
        <w:rPr>
          <w:vertAlign w:val="baseline"/>
        </w:rPr>
        <w:t>.</w:t>
      </w:r>
    </w:p>
    <w:p>
      <w:pPr>
        <w:pStyle w:val="BodyText"/>
        <w:rPr>
          <w:sz w:val="22"/>
        </w:rPr>
      </w:pPr>
    </w:p>
    <w:p>
      <w:pPr>
        <w:pStyle w:val="Heading1"/>
        <w:spacing w:before="150"/>
      </w:pPr>
      <w:r>
        <w:rPr/>
        <w:t>Turn your customer data into actionable insight with our Advanced Analytics Services</w:t>
      </w:r>
    </w:p>
    <w:p>
      <w:pPr>
        <w:pStyle w:val="BodyText"/>
        <w:spacing w:before="2"/>
        <w:rPr>
          <w:b/>
          <w:sz w:val="19"/>
        </w:rPr>
      </w:pPr>
    </w:p>
    <w:p>
      <w:pPr>
        <w:spacing w:line="256" w:lineRule="auto" w:before="0"/>
        <w:ind w:left="117" w:right="471" w:firstLine="0"/>
        <w:jc w:val="left"/>
        <w:rPr>
          <w:sz w:val="18"/>
        </w:rPr>
      </w:pPr>
      <w:r>
        <w:rPr>
          <w:sz w:val="18"/>
        </w:rPr>
        <w:t>Data is the fuel that drives campaign performance, but it can sometimes be a challenge to analyze and take action on it. That's where our dedicated team of analytics experts comes in. Through </w:t>
      </w:r>
      <w:r>
        <w:rPr>
          <w:b/>
          <w:sz w:val="18"/>
        </w:rPr>
        <w:t>penetration analysis, location intelligence, segmentation, modeling </w:t>
      </w:r>
      <w:r>
        <w:rPr>
          <w:sz w:val="18"/>
        </w:rPr>
        <w:t>and </w:t>
      </w:r>
      <w:r>
        <w:rPr>
          <w:b/>
          <w:sz w:val="18"/>
        </w:rPr>
        <w:t>profiling </w:t>
      </w:r>
      <w:r>
        <w:rPr>
          <w:sz w:val="18"/>
        </w:rPr>
        <w:t>they can help enhance your response potential by identifying your highest potential prospects.</w:t>
      </w:r>
    </w:p>
    <w:p>
      <w:pPr>
        <w:pStyle w:val="BodyText"/>
        <w:spacing w:before="7"/>
        <w:rPr>
          <w:sz w:val="15"/>
        </w:rPr>
      </w:pPr>
      <w:r>
        <w:rPr/>
        <w:pict>
          <v:shape style="position:absolute;margin-left:23.10125pt;margin-top:11.18504pt;width:572.75pt;height:93.15pt;mso-position-horizontal-relative:page;mso-position-vertical-relative:paragraph;z-index:-15719936;mso-wrap-distance-left:0;mso-wrap-distance-right:0" type="#_x0000_t202" filled="false" stroked="true" strokeweight=".4825pt" strokecolor="#000000">
            <v:textbox inset="0,0,0,0">
              <w:txbxContent>
                <w:p>
                  <w:pPr>
                    <w:pStyle w:val="BodyText"/>
                    <w:spacing w:before="6"/>
                    <w:rPr>
                      <w:sz w:val="25"/>
                    </w:rPr>
                  </w:pPr>
                </w:p>
                <w:p>
                  <w:pPr>
                    <w:spacing w:before="1"/>
                    <w:ind w:left="125" w:right="0" w:firstLine="0"/>
                    <w:jc w:val="left"/>
                    <w:rPr>
                      <w:b/>
                      <w:i/>
                      <w:sz w:val="18"/>
                    </w:rPr>
                  </w:pPr>
                  <w:r>
                    <w:rPr>
                      <w:b/>
                      <w:i/>
                      <w:sz w:val="18"/>
                    </w:rPr>
                    <w:t>Want to learn more about our powerful Data &amp; Targeting Solutions?</w:t>
                  </w:r>
                </w:p>
                <w:p>
                  <w:pPr>
                    <w:pStyle w:val="BodyText"/>
                    <w:spacing w:before="3"/>
                    <w:rPr>
                      <w:b/>
                      <w:i/>
                      <w:sz w:val="22"/>
                    </w:rPr>
                  </w:pPr>
                </w:p>
                <w:p>
                  <w:pPr>
                    <w:spacing w:before="0"/>
                    <w:ind w:left="125" w:right="0" w:firstLine="0"/>
                    <w:jc w:val="left"/>
                    <w:rPr>
                      <w:b/>
                      <w:sz w:val="18"/>
                    </w:rPr>
                  </w:pPr>
                  <w:r>
                    <w:rPr>
                      <w:sz w:val="18"/>
                    </w:rPr>
                    <w:t>Visit our website: </w:t>
                  </w:r>
                  <w:hyperlink r:id="rId10">
                    <w:r>
                      <w:rPr>
                        <w:b/>
                        <w:sz w:val="18"/>
                      </w:rPr>
                      <w:t>www.canadapost.ca/datatargetingsolutions</w:t>
                    </w:r>
                  </w:hyperlink>
                </w:p>
                <w:p>
                  <w:pPr>
                    <w:spacing w:before="159"/>
                    <w:ind w:left="125" w:right="0" w:firstLine="0"/>
                    <w:jc w:val="left"/>
                    <w:rPr>
                      <w:b/>
                      <w:sz w:val="15"/>
                    </w:rPr>
                  </w:pPr>
                  <w:r>
                    <w:rPr>
                      <w:w w:val="105"/>
                      <w:sz w:val="15"/>
                    </w:rPr>
                    <w:t>email us at: </w:t>
                  </w:r>
                  <w:hyperlink r:id="rId11">
                    <w:r>
                      <w:rPr>
                        <w:b/>
                        <w:w w:val="105"/>
                        <w:sz w:val="15"/>
                      </w:rPr>
                      <w:t>data.targetingsolutions@canadapost.ca</w:t>
                    </w:r>
                  </w:hyperlink>
                </w:p>
                <w:p>
                  <w:pPr>
                    <w:pStyle w:val="BodyText"/>
                    <w:spacing w:before="4"/>
                    <w:rPr>
                      <w:b/>
                      <w:sz w:val="14"/>
                    </w:rPr>
                  </w:pPr>
                </w:p>
                <w:p>
                  <w:pPr>
                    <w:spacing w:before="0"/>
                    <w:ind w:left="125" w:right="0" w:firstLine="0"/>
                    <w:jc w:val="left"/>
                    <w:rPr>
                      <w:b/>
                      <w:sz w:val="15"/>
                    </w:rPr>
                  </w:pPr>
                  <w:r>
                    <w:rPr>
                      <w:w w:val="105"/>
                      <w:sz w:val="15"/>
                    </w:rPr>
                    <w:t>If you wish to speak with one of our Data and Targeting specialists, call us at </w:t>
                  </w:r>
                  <w:r>
                    <w:rPr>
                      <w:b/>
                      <w:w w:val="105"/>
                      <w:sz w:val="15"/>
                    </w:rPr>
                    <w:t>1­877­281­4137</w:t>
                  </w:r>
                </w:p>
              </w:txbxContent>
            </v:textbox>
            <v:stroke dashstyle="solid"/>
            <w10:wrap type="topAndBottom"/>
          </v:shape>
        </w:pict>
      </w:r>
    </w:p>
    <w:p>
      <w:pPr>
        <w:spacing w:after="0"/>
        <w:rPr>
          <w:sz w:val="15"/>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6832,0,6823,0,0,0,0,994,6823,994,6832,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Glossary of Terms</w:t>
                    </w:r>
                  </w:p>
                </w:txbxContent>
              </v:textbox>
              <w10:wrap type="none"/>
            </v:shape>
          </v:group>
        </w:pict>
      </w:r>
      <w:r>
        <w:rPr>
          <w:sz w:val="20"/>
        </w:rPr>
      </w:r>
    </w:p>
    <w:p>
      <w:pPr>
        <w:pStyle w:val="ListParagraph"/>
        <w:numPr>
          <w:ilvl w:val="0"/>
          <w:numId w:val="1"/>
        </w:numPr>
        <w:tabs>
          <w:tab w:pos="504" w:val="left" w:leader="none"/>
        </w:tabs>
        <w:spacing w:line="240" w:lineRule="auto" w:before="141" w:after="0"/>
        <w:ind w:left="503" w:right="0" w:hanging="214"/>
        <w:jc w:val="left"/>
        <w:rPr>
          <w:sz w:val="15"/>
        </w:rPr>
      </w:pPr>
      <w:r>
        <w:rPr>
          <w:b/>
          <w:w w:val="105"/>
          <w:sz w:val="15"/>
        </w:rPr>
        <w:t>Address</w:t>
      </w:r>
      <w:r>
        <w:rPr>
          <w:b/>
          <w:spacing w:val="-7"/>
          <w:w w:val="105"/>
          <w:sz w:val="15"/>
        </w:rPr>
        <w:t> </w:t>
      </w:r>
      <w:r>
        <w:rPr>
          <w:b/>
          <w:w w:val="105"/>
          <w:sz w:val="15"/>
        </w:rPr>
        <w:t>Attributes:</w:t>
      </w:r>
      <w:r>
        <w:rPr>
          <w:b/>
          <w:spacing w:val="-7"/>
          <w:w w:val="105"/>
          <w:sz w:val="15"/>
        </w:rPr>
        <w:t> </w:t>
      </w:r>
      <w:r>
        <w:rPr>
          <w:spacing w:val="-3"/>
          <w:w w:val="105"/>
          <w:sz w:val="15"/>
        </w:rPr>
        <w:t>Describes</w:t>
      </w:r>
      <w:r>
        <w:rPr>
          <w:spacing w:val="-9"/>
          <w:w w:val="105"/>
          <w:sz w:val="15"/>
        </w:rPr>
        <w:t> </w:t>
      </w:r>
      <w:r>
        <w:rPr>
          <w:w w:val="105"/>
          <w:sz w:val="15"/>
        </w:rPr>
        <w:t>the</w:t>
      </w:r>
      <w:r>
        <w:rPr>
          <w:spacing w:val="-9"/>
          <w:w w:val="105"/>
          <w:sz w:val="15"/>
        </w:rPr>
        <w:t> </w:t>
      </w:r>
      <w:r>
        <w:rPr>
          <w:spacing w:val="-3"/>
          <w:w w:val="105"/>
          <w:sz w:val="15"/>
        </w:rPr>
        <w:t>types</w:t>
      </w:r>
      <w:r>
        <w:rPr>
          <w:spacing w:val="-9"/>
          <w:w w:val="105"/>
          <w:sz w:val="15"/>
        </w:rPr>
        <w:t> </w:t>
      </w:r>
      <w:r>
        <w:rPr>
          <w:w w:val="105"/>
          <w:sz w:val="15"/>
        </w:rPr>
        <w:t>of</w:t>
      </w:r>
      <w:r>
        <w:rPr>
          <w:spacing w:val="-9"/>
          <w:w w:val="105"/>
          <w:sz w:val="15"/>
        </w:rPr>
        <w:t> </w:t>
      </w:r>
      <w:r>
        <w:rPr>
          <w:spacing w:val="-3"/>
          <w:w w:val="105"/>
          <w:sz w:val="15"/>
        </w:rPr>
        <w:t>buildings</w:t>
      </w:r>
      <w:r>
        <w:rPr>
          <w:spacing w:val="-9"/>
          <w:w w:val="105"/>
          <w:sz w:val="15"/>
        </w:rPr>
        <w:t> </w:t>
      </w:r>
      <w:r>
        <w:rPr>
          <w:spacing w:val="-3"/>
          <w:w w:val="105"/>
          <w:sz w:val="15"/>
        </w:rPr>
        <w:t>present</w:t>
      </w:r>
      <w:r>
        <w:rPr>
          <w:spacing w:val="-9"/>
          <w:w w:val="105"/>
          <w:sz w:val="15"/>
        </w:rPr>
        <w:t> </w:t>
      </w:r>
      <w:r>
        <w:rPr>
          <w:w w:val="105"/>
          <w:sz w:val="15"/>
        </w:rPr>
        <w:t>in</w:t>
      </w:r>
      <w:r>
        <w:rPr>
          <w:spacing w:val="-9"/>
          <w:w w:val="105"/>
          <w:sz w:val="15"/>
        </w:rPr>
        <w:t> </w:t>
      </w:r>
      <w:r>
        <w:rPr>
          <w:spacing w:val="-3"/>
          <w:w w:val="105"/>
          <w:sz w:val="15"/>
        </w:rPr>
        <w:t>your</w:t>
      </w:r>
      <w:r>
        <w:rPr>
          <w:spacing w:val="-9"/>
          <w:w w:val="105"/>
          <w:sz w:val="15"/>
        </w:rPr>
        <w:t> </w:t>
      </w:r>
      <w:r>
        <w:rPr>
          <w:spacing w:val="-3"/>
          <w:w w:val="105"/>
          <w:sz w:val="15"/>
        </w:rPr>
        <w:t>trade</w:t>
      </w:r>
      <w:r>
        <w:rPr>
          <w:spacing w:val="-9"/>
          <w:w w:val="105"/>
          <w:sz w:val="15"/>
        </w:rPr>
        <w:t> </w:t>
      </w:r>
      <w:r>
        <w:rPr>
          <w:spacing w:val="-3"/>
          <w:w w:val="105"/>
          <w:sz w:val="15"/>
        </w:rPr>
        <w:t>area,</w:t>
      </w:r>
      <w:r>
        <w:rPr>
          <w:spacing w:val="-9"/>
          <w:w w:val="105"/>
          <w:sz w:val="15"/>
        </w:rPr>
        <w:t> </w:t>
      </w:r>
      <w:r>
        <w:rPr>
          <w:spacing w:val="-3"/>
          <w:w w:val="105"/>
          <w:sz w:val="15"/>
        </w:rPr>
        <w:t>whether</w:t>
      </w:r>
      <w:r>
        <w:rPr>
          <w:spacing w:val="-9"/>
          <w:w w:val="105"/>
          <w:sz w:val="15"/>
        </w:rPr>
        <w:t> </w:t>
      </w:r>
      <w:r>
        <w:rPr>
          <w:spacing w:val="-3"/>
          <w:w w:val="105"/>
          <w:sz w:val="15"/>
        </w:rPr>
        <w:t>they</w:t>
      </w:r>
      <w:r>
        <w:rPr>
          <w:spacing w:val="-9"/>
          <w:w w:val="105"/>
          <w:sz w:val="15"/>
        </w:rPr>
        <w:t> </w:t>
      </w:r>
      <w:r>
        <w:rPr>
          <w:w w:val="105"/>
          <w:sz w:val="15"/>
        </w:rPr>
        <w:t>are</w:t>
      </w:r>
      <w:r>
        <w:rPr>
          <w:spacing w:val="-9"/>
          <w:w w:val="105"/>
          <w:sz w:val="15"/>
        </w:rPr>
        <w:t> </w:t>
      </w:r>
      <w:r>
        <w:rPr>
          <w:spacing w:val="-3"/>
          <w:w w:val="105"/>
          <w:sz w:val="15"/>
        </w:rPr>
        <w:t>houses,</w:t>
      </w:r>
      <w:r>
        <w:rPr>
          <w:spacing w:val="-9"/>
          <w:w w:val="105"/>
          <w:sz w:val="15"/>
        </w:rPr>
        <w:t> </w:t>
      </w:r>
      <w:r>
        <w:rPr>
          <w:spacing w:val="-3"/>
          <w:w w:val="105"/>
          <w:sz w:val="15"/>
        </w:rPr>
        <w:t>apartments,</w:t>
      </w:r>
      <w:r>
        <w:rPr>
          <w:spacing w:val="-9"/>
          <w:w w:val="105"/>
          <w:sz w:val="15"/>
        </w:rPr>
        <w:t> </w:t>
      </w:r>
      <w:r>
        <w:rPr>
          <w:spacing w:val="-3"/>
          <w:w w:val="105"/>
          <w:sz w:val="15"/>
        </w:rPr>
        <w:t>farms,</w:t>
      </w:r>
      <w:r>
        <w:rPr>
          <w:spacing w:val="-9"/>
          <w:w w:val="105"/>
          <w:sz w:val="15"/>
        </w:rPr>
        <w:t> </w:t>
      </w:r>
      <w:r>
        <w:rPr>
          <w:spacing w:val="-3"/>
          <w:w w:val="105"/>
          <w:sz w:val="15"/>
        </w:rPr>
        <w:t>and/or</w:t>
      </w:r>
      <w:r>
        <w:rPr>
          <w:spacing w:val="-9"/>
          <w:w w:val="105"/>
          <w:sz w:val="15"/>
        </w:rPr>
        <w:t> </w:t>
      </w:r>
      <w:r>
        <w:rPr>
          <w:spacing w:val="-3"/>
          <w:w w:val="105"/>
          <w:sz w:val="15"/>
        </w:rPr>
        <w:t>businesses.</w:t>
      </w:r>
    </w:p>
    <w:p>
      <w:pPr>
        <w:pStyle w:val="BodyText"/>
        <w:spacing w:before="9"/>
        <w:rPr>
          <w:sz w:val="17"/>
        </w:rPr>
      </w:pPr>
    </w:p>
    <w:p>
      <w:pPr>
        <w:pStyle w:val="ListParagraph"/>
        <w:numPr>
          <w:ilvl w:val="0"/>
          <w:numId w:val="1"/>
        </w:numPr>
        <w:tabs>
          <w:tab w:pos="504" w:val="left" w:leader="none"/>
        </w:tabs>
        <w:spacing w:line="268" w:lineRule="auto" w:before="0" w:after="0"/>
        <w:ind w:left="503" w:right="563" w:hanging="213"/>
        <w:jc w:val="left"/>
        <w:rPr>
          <w:sz w:val="15"/>
        </w:rPr>
      </w:pPr>
      <w:r>
        <w:rPr>
          <w:b/>
          <w:w w:val="105"/>
          <w:sz w:val="15"/>
        </w:rPr>
        <w:t>All</w:t>
      </w:r>
      <w:r>
        <w:rPr>
          <w:b/>
          <w:spacing w:val="-12"/>
          <w:w w:val="105"/>
          <w:sz w:val="15"/>
        </w:rPr>
        <w:t> </w:t>
      </w:r>
      <w:r>
        <w:rPr>
          <w:b/>
          <w:w w:val="105"/>
          <w:sz w:val="15"/>
        </w:rPr>
        <w:t>Points</w:t>
      </w:r>
      <w:r>
        <w:rPr>
          <w:b/>
          <w:spacing w:val="-12"/>
          <w:w w:val="105"/>
          <w:sz w:val="15"/>
        </w:rPr>
        <w:t> </w:t>
      </w:r>
      <w:r>
        <w:rPr>
          <w:b/>
          <w:w w:val="105"/>
          <w:sz w:val="15"/>
        </w:rPr>
        <w:t>of</w:t>
      </w:r>
      <w:r>
        <w:rPr>
          <w:b/>
          <w:spacing w:val="-12"/>
          <w:w w:val="105"/>
          <w:sz w:val="15"/>
        </w:rPr>
        <w:t> </w:t>
      </w:r>
      <w:r>
        <w:rPr>
          <w:b/>
          <w:w w:val="105"/>
          <w:sz w:val="15"/>
        </w:rPr>
        <w:t>Call:</w:t>
      </w:r>
      <w:r>
        <w:rPr>
          <w:b/>
          <w:spacing w:val="-10"/>
          <w:w w:val="105"/>
          <w:sz w:val="15"/>
        </w:rPr>
        <w:t> </w:t>
      </w:r>
      <w:r>
        <w:rPr>
          <w:w w:val="105"/>
          <w:sz w:val="15"/>
        </w:rPr>
        <w:t>The</w:t>
      </w:r>
      <w:r>
        <w:rPr>
          <w:spacing w:val="-14"/>
          <w:w w:val="105"/>
          <w:sz w:val="15"/>
        </w:rPr>
        <w:t> </w:t>
      </w:r>
      <w:r>
        <w:rPr>
          <w:spacing w:val="-3"/>
          <w:w w:val="105"/>
          <w:sz w:val="15"/>
        </w:rPr>
        <w:t>total</w:t>
      </w:r>
      <w:r>
        <w:rPr>
          <w:spacing w:val="-15"/>
          <w:w w:val="105"/>
          <w:sz w:val="15"/>
        </w:rPr>
        <w:t> </w:t>
      </w:r>
      <w:r>
        <w:rPr>
          <w:spacing w:val="-3"/>
          <w:w w:val="105"/>
          <w:sz w:val="15"/>
        </w:rPr>
        <w:t>number</w:t>
      </w:r>
      <w:r>
        <w:rPr>
          <w:spacing w:val="-13"/>
          <w:w w:val="105"/>
          <w:sz w:val="15"/>
        </w:rPr>
        <w:t> </w:t>
      </w:r>
      <w:r>
        <w:rPr>
          <w:w w:val="105"/>
          <w:sz w:val="15"/>
        </w:rPr>
        <w:t>of</w:t>
      </w:r>
      <w:r>
        <w:rPr>
          <w:spacing w:val="-13"/>
          <w:w w:val="105"/>
          <w:sz w:val="15"/>
        </w:rPr>
        <w:t> </w:t>
      </w:r>
      <w:r>
        <w:rPr>
          <w:spacing w:val="-3"/>
          <w:w w:val="105"/>
          <w:sz w:val="15"/>
        </w:rPr>
        <w:t>physical</w:t>
      </w:r>
      <w:r>
        <w:rPr>
          <w:spacing w:val="-13"/>
          <w:w w:val="105"/>
          <w:sz w:val="15"/>
        </w:rPr>
        <w:t> </w:t>
      </w:r>
      <w:r>
        <w:rPr>
          <w:spacing w:val="-3"/>
          <w:w w:val="105"/>
          <w:sz w:val="15"/>
        </w:rPr>
        <w:t>locations</w:t>
      </w:r>
      <w:r>
        <w:rPr>
          <w:spacing w:val="-14"/>
          <w:w w:val="105"/>
          <w:sz w:val="15"/>
        </w:rPr>
        <w:t> </w:t>
      </w:r>
      <w:r>
        <w:rPr>
          <w:spacing w:val="-3"/>
          <w:w w:val="105"/>
          <w:sz w:val="15"/>
        </w:rPr>
        <w:t>(points</w:t>
      </w:r>
      <w:r>
        <w:rPr>
          <w:spacing w:val="-13"/>
          <w:w w:val="105"/>
          <w:sz w:val="15"/>
        </w:rPr>
        <w:t> </w:t>
      </w:r>
      <w:r>
        <w:rPr>
          <w:w w:val="105"/>
          <w:sz w:val="15"/>
        </w:rPr>
        <w:t>of</w:t>
      </w:r>
      <w:r>
        <w:rPr>
          <w:spacing w:val="-13"/>
          <w:w w:val="105"/>
          <w:sz w:val="15"/>
        </w:rPr>
        <w:t> </w:t>
      </w:r>
      <w:r>
        <w:rPr>
          <w:spacing w:val="-3"/>
          <w:w w:val="105"/>
          <w:sz w:val="15"/>
        </w:rPr>
        <w:t>call)</w:t>
      </w:r>
      <w:r>
        <w:rPr>
          <w:spacing w:val="-14"/>
          <w:w w:val="105"/>
          <w:sz w:val="15"/>
        </w:rPr>
        <w:t> </w:t>
      </w:r>
      <w:r>
        <w:rPr>
          <w:spacing w:val="-3"/>
          <w:w w:val="105"/>
          <w:sz w:val="15"/>
        </w:rPr>
        <w:t>receiving</w:t>
      </w:r>
      <w:r>
        <w:rPr>
          <w:spacing w:val="-13"/>
          <w:w w:val="105"/>
          <w:sz w:val="15"/>
        </w:rPr>
        <w:t> </w:t>
      </w:r>
      <w:r>
        <w:rPr>
          <w:spacing w:val="-3"/>
          <w:w w:val="105"/>
          <w:sz w:val="15"/>
        </w:rPr>
        <w:t>your</w:t>
      </w:r>
      <w:r>
        <w:rPr>
          <w:spacing w:val="-13"/>
          <w:w w:val="105"/>
          <w:sz w:val="15"/>
        </w:rPr>
        <w:t> </w:t>
      </w:r>
      <w:r>
        <w:rPr>
          <w:spacing w:val="-3"/>
          <w:w w:val="105"/>
          <w:sz w:val="15"/>
        </w:rPr>
        <w:t>mailing</w:t>
      </w:r>
      <w:r>
        <w:rPr>
          <w:spacing w:val="-13"/>
          <w:w w:val="105"/>
          <w:sz w:val="15"/>
        </w:rPr>
        <w:t> </w:t>
      </w:r>
      <w:r>
        <w:rPr>
          <w:w w:val="105"/>
          <w:sz w:val="15"/>
        </w:rPr>
        <w:t>on</w:t>
      </w:r>
      <w:r>
        <w:rPr>
          <w:spacing w:val="-14"/>
          <w:w w:val="105"/>
          <w:sz w:val="15"/>
        </w:rPr>
        <w:t> </w:t>
      </w:r>
      <w:r>
        <w:rPr>
          <w:w w:val="105"/>
          <w:sz w:val="15"/>
        </w:rPr>
        <w:t>a</w:t>
      </w:r>
      <w:r>
        <w:rPr>
          <w:spacing w:val="-13"/>
          <w:w w:val="105"/>
          <w:sz w:val="15"/>
        </w:rPr>
        <w:t> </w:t>
      </w:r>
      <w:r>
        <w:rPr>
          <w:spacing w:val="-3"/>
          <w:w w:val="105"/>
          <w:sz w:val="15"/>
        </w:rPr>
        <w:t>given</w:t>
      </w:r>
      <w:r>
        <w:rPr>
          <w:spacing w:val="-13"/>
          <w:w w:val="105"/>
          <w:sz w:val="15"/>
        </w:rPr>
        <w:t> </w:t>
      </w:r>
      <w:r>
        <w:rPr>
          <w:spacing w:val="-3"/>
          <w:w w:val="105"/>
          <w:sz w:val="15"/>
        </w:rPr>
        <w:t>letter</w:t>
      </w:r>
      <w:r>
        <w:rPr>
          <w:spacing w:val="-14"/>
          <w:w w:val="105"/>
          <w:sz w:val="15"/>
        </w:rPr>
        <w:t> </w:t>
      </w:r>
      <w:r>
        <w:rPr>
          <w:spacing w:val="-3"/>
          <w:w w:val="105"/>
          <w:sz w:val="15"/>
        </w:rPr>
        <w:t>carrier's</w:t>
      </w:r>
      <w:r>
        <w:rPr>
          <w:spacing w:val="-13"/>
          <w:w w:val="105"/>
          <w:sz w:val="15"/>
        </w:rPr>
        <w:t> </w:t>
      </w:r>
      <w:r>
        <w:rPr>
          <w:spacing w:val="-3"/>
          <w:w w:val="105"/>
          <w:sz w:val="15"/>
        </w:rPr>
        <w:t>route,</w:t>
      </w:r>
      <w:r>
        <w:rPr>
          <w:spacing w:val="-13"/>
          <w:w w:val="105"/>
          <w:sz w:val="15"/>
        </w:rPr>
        <w:t> </w:t>
      </w:r>
      <w:r>
        <w:rPr>
          <w:spacing w:val="-3"/>
          <w:w w:val="105"/>
          <w:sz w:val="15"/>
        </w:rPr>
        <w:t>which</w:t>
      </w:r>
      <w:r>
        <w:rPr>
          <w:spacing w:val="-13"/>
          <w:w w:val="105"/>
          <w:sz w:val="15"/>
        </w:rPr>
        <w:t> </w:t>
      </w:r>
      <w:r>
        <w:rPr>
          <w:w w:val="105"/>
          <w:sz w:val="15"/>
        </w:rPr>
        <w:t>can</w:t>
      </w:r>
      <w:r>
        <w:rPr>
          <w:spacing w:val="-14"/>
          <w:w w:val="105"/>
          <w:sz w:val="15"/>
        </w:rPr>
        <w:t> </w:t>
      </w:r>
      <w:r>
        <w:rPr>
          <w:w w:val="105"/>
          <w:sz w:val="15"/>
        </w:rPr>
        <w:t>be</w:t>
      </w:r>
      <w:r>
        <w:rPr>
          <w:spacing w:val="-13"/>
          <w:w w:val="105"/>
          <w:sz w:val="15"/>
        </w:rPr>
        <w:t> </w:t>
      </w:r>
      <w:r>
        <w:rPr>
          <w:spacing w:val="-3"/>
          <w:w w:val="105"/>
          <w:sz w:val="15"/>
        </w:rPr>
        <w:t>houses,</w:t>
      </w:r>
      <w:r>
        <w:rPr>
          <w:spacing w:val="-13"/>
          <w:w w:val="105"/>
          <w:sz w:val="15"/>
        </w:rPr>
        <w:t> </w:t>
      </w:r>
      <w:r>
        <w:rPr>
          <w:spacing w:val="-3"/>
          <w:w w:val="105"/>
          <w:sz w:val="15"/>
        </w:rPr>
        <w:t>apartments, farms</w:t>
      </w:r>
      <w:r>
        <w:rPr>
          <w:spacing w:val="-6"/>
          <w:w w:val="105"/>
          <w:sz w:val="15"/>
        </w:rPr>
        <w:t> </w:t>
      </w:r>
      <w:r>
        <w:rPr>
          <w:w w:val="105"/>
          <w:sz w:val="15"/>
        </w:rPr>
        <w:t>and/or</w:t>
      </w:r>
      <w:r>
        <w:rPr>
          <w:spacing w:val="-6"/>
          <w:w w:val="105"/>
          <w:sz w:val="15"/>
        </w:rPr>
        <w:t> </w:t>
      </w:r>
      <w:r>
        <w:rPr>
          <w:w w:val="105"/>
          <w:sz w:val="15"/>
        </w:rPr>
        <w:t>businesses</w:t>
      </w:r>
      <w:r>
        <w:rPr>
          <w:spacing w:val="-6"/>
          <w:w w:val="105"/>
          <w:sz w:val="15"/>
        </w:rPr>
        <w:t> </w:t>
      </w:r>
      <w:r>
        <w:rPr>
          <w:w w:val="105"/>
          <w:sz w:val="15"/>
        </w:rPr>
        <w:t>based</w:t>
      </w:r>
      <w:r>
        <w:rPr>
          <w:spacing w:val="-6"/>
          <w:w w:val="105"/>
          <w:sz w:val="15"/>
        </w:rPr>
        <w:t> </w:t>
      </w:r>
      <w:r>
        <w:rPr>
          <w:w w:val="105"/>
          <w:sz w:val="15"/>
        </w:rPr>
        <w:t>on</w:t>
      </w:r>
      <w:r>
        <w:rPr>
          <w:spacing w:val="-6"/>
          <w:w w:val="105"/>
          <w:sz w:val="15"/>
        </w:rPr>
        <w:t> </w:t>
      </w:r>
      <w:r>
        <w:rPr>
          <w:w w:val="105"/>
          <w:sz w:val="15"/>
        </w:rPr>
        <w:t>your</w:t>
      </w:r>
      <w:r>
        <w:rPr>
          <w:spacing w:val="-6"/>
          <w:w w:val="105"/>
          <w:sz w:val="15"/>
        </w:rPr>
        <w:t> </w:t>
      </w:r>
      <w:r>
        <w:rPr>
          <w:w w:val="105"/>
          <w:sz w:val="15"/>
        </w:rPr>
        <w:t>selection</w:t>
      </w:r>
      <w:r>
        <w:rPr>
          <w:spacing w:val="-6"/>
          <w:w w:val="105"/>
          <w:sz w:val="15"/>
        </w:rPr>
        <w:t> </w:t>
      </w:r>
      <w:r>
        <w:rPr>
          <w:w w:val="105"/>
          <w:sz w:val="15"/>
        </w:rPr>
        <w:t>criteria.</w:t>
      </w:r>
    </w:p>
    <w:p>
      <w:pPr>
        <w:pStyle w:val="BodyText"/>
        <w:rPr>
          <w:sz w:val="15"/>
        </w:rPr>
      </w:pPr>
    </w:p>
    <w:p>
      <w:pPr>
        <w:pStyle w:val="ListParagraph"/>
        <w:numPr>
          <w:ilvl w:val="0"/>
          <w:numId w:val="1"/>
        </w:numPr>
        <w:tabs>
          <w:tab w:pos="504" w:val="left" w:leader="none"/>
        </w:tabs>
        <w:spacing w:line="268" w:lineRule="auto" w:before="1" w:after="0"/>
        <w:ind w:left="503" w:right="923" w:hanging="213"/>
        <w:jc w:val="left"/>
        <w:rPr>
          <w:sz w:val="15"/>
        </w:rPr>
      </w:pPr>
      <w:r>
        <w:rPr>
          <w:b/>
          <w:w w:val="105"/>
          <w:sz w:val="15"/>
        </w:rPr>
        <w:t>Average</w:t>
      </w:r>
      <w:r>
        <w:rPr>
          <w:b/>
          <w:spacing w:val="-10"/>
          <w:w w:val="105"/>
          <w:sz w:val="15"/>
        </w:rPr>
        <w:t> </w:t>
      </w:r>
      <w:r>
        <w:rPr>
          <w:b/>
          <w:w w:val="105"/>
          <w:sz w:val="15"/>
        </w:rPr>
        <w:t>Value:</w:t>
      </w:r>
      <w:r>
        <w:rPr>
          <w:b/>
          <w:spacing w:val="-11"/>
          <w:w w:val="105"/>
          <w:sz w:val="15"/>
        </w:rPr>
        <w:t> </w:t>
      </w:r>
      <w:r>
        <w:rPr>
          <w:w w:val="105"/>
          <w:sz w:val="15"/>
        </w:rPr>
        <w:t>The</w:t>
      </w:r>
      <w:r>
        <w:rPr>
          <w:spacing w:val="-14"/>
          <w:w w:val="105"/>
          <w:sz w:val="15"/>
        </w:rPr>
        <w:t> </w:t>
      </w:r>
      <w:r>
        <w:rPr>
          <w:spacing w:val="-3"/>
          <w:w w:val="105"/>
          <w:sz w:val="15"/>
        </w:rPr>
        <w:t>average</w:t>
      </w:r>
      <w:r>
        <w:rPr>
          <w:spacing w:val="-14"/>
          <w:w w:val="105"/>
          <w:sz w:val="15"/>
        </w:rPr>
        <w:t> </w:t>
      </w:r>
      <w:r>
        <w:rPr>
          <w:spacing w:val="-3"/>
          <w:w w:val="105"/>
          <w:sz w:val="15"/>
        </w:rPr>
        <w:t>value</w:t>
      </w:r>
      <w:r>
        <w:rPr>
          <w:spacing w:val="-13"/>
          <w:w w:val="105"/>
          <w:sz w:val="15"/>
        </w:rPr>
        <w:t> </w:t>
      </w:r>
      <w:r>
        <w:rPr>
          <w:w w:val="105"/>
          <w:sz w:val="15"/>
        </w:rPr>
        <w:t>(%)</w:t>
      </w:r>
      <w:r>
        <w:rPr>
          <w:spacing w:val="-14"/>
          <w:w w:val="105"/>
          <w:sz w:val="15"/>
        </w:rPr>
        <w:t> </w:t>
      </w:r>
      <w:r>
        <w:rPr>
          <w:w w:val="105"/>
          <w:sz w:val="15"/>
        </w:rPr>
        <w:t>of</w:t>
      </w:r>
      <w:r>
        <w:rPr>
          <w:spacing w:val="-14"/>
          <w:w w:val="105"/>
          <w:sz w:val="15"/>
        </w:rPr>
        <w:t> </w:t>
      </w:r>
      <w:r>
        <w:rPr>
          <w:w w:val="105"/>
          <w:sz w:val="15"/>
        </w:rPr>
        <w:t>the</w:t>
      </w:r>
      <w:r>
        <w:rPr>
          <w:spacing w:val="-13"/>
          <w:w w:val="105"/>
          <w:sz w:val="15"/>
        </w:rPr>
        <w:t> </w:t>
      </w:r>
      <w:r>
        <w:rPr>
          <w:spacing w:val="-3"/>
          <w:w w:val="105"/>
          <w:sz w:val="15"/>
        </w:rPr>
        <w:t>chosen</w:t>
      </w:r>
      <w:r>
        <w:rPr>
          <w:spacing w:val="-14"/>
          <w:w w:val="105"/>
          <w:sz w:val="15"/>
        </w:rPr>
        <w:t> </w:t>
      </w:r>
      <w:r>
        <w:rPr>
          <w:spacing w:val="-3"/>
          <w:w w:val="105"/>
          <w:sz w:val="15"/>
        </w:rPr>
        <w:t>Statistics</w:t>
      </w:r>
      <w:r>
        <w:rPr>
          <w:spacing w:val="-13"/>
          <w:w w:val="105"/>
          <w:sz w:val="15"/>
        </w:rPr>
        <w:t> </w:t>
      </w:r>
      <w:r>
        <w:rPr>
          <w:spacing w:val="-3"/>
          <w:w w:val="105"/>
          <w:sz w:val="15"/>
        </w:rPr>
        <w:t>Canada</w:t>
      </w:r>
      <w:r>
        <w:rPr>
          <w:spacing w:val="-14"/>
          <w:w w:val="105"/>
          <w:sz w:val="15"/>
        </w:rPr>
        <w:t> </w:t>
      </w:r>
      <w:r>
        <w:rPr>
          <w:spacing w:val="-3"/>
          <w:w w:val="105"/>
          <w:sz w:val="15"/>
        </w:rPr>
        <w:t>demographic</w:t>
      </w:r>
      <w:r>
        <w:rPr>
          <w:spacing w:val="-14"/>
          <w:w w:val="105"/>
          <w:sz w:val="15"/>
        </w:rPr>
        <w:t> </w:t>
      </w:r>
      <w:r>
        <w:rPr>
          <w:spacing w:val="-3"/>
          <w:w w:val="105"/>
          <w:sz w:val="15"/>
        </w:rPr>
        <w:t>variables</w:t>
      </w:r>
      <w:r>
        <w:rPr>
          <w:spacing w:val="-13"/>
          <w:w w:val="105"/>
          <w:sz w:val="15"/>
        </w:rPr>
        <w:t> </w:t>
      </w:r>
      <w:r>
        <w:rPr>
          <w:spacing w:val="-3"/>
          <w:w w:val="105"/>
          <w:sz w:val="15"/>
        </w:rPr>
        <w:t>that</w:t>
      </w:r>
      <w:r>
        <w:rPr>
          <w:spacing w:val="-14"/>
          <w:w w:val="105"/>
          <w:sz w:val="15"/>
        </w:rPr>
        <w:t> </w:t>
      </w:r>
      <w:r>
        <w:rPr>
          <w:w w:val="105"/>
          <w:sz w:val="15"/>
        </w:rPr>
        <w:t>can</w:t>
      </w:r>
      <w:r>
        <w:rPr>
          <w:spacing w:val="-14"/>
          <w:w w:val="105"/>
          <w:sz w:val="15"/>
        </w:rPr>
        <w:t> </w:t>
      </w:r>
      <w:r>
        <w:rPr>
          <w:w w:val="105"/>
          <w:sz w:val="15"/>
        </w:rPr>
        <w:t>be</w:t>
      </w:r>
      <w:r>
        <w:rPr>
          <w:spacing w:val="-13"/>
          <w:w w:val="105"/>
          <w:sz w:val="15"/>
        </w:rPr>
        <w:t> </w:t>
      </w:r>
      <w:r>
        <w:rPr>
          <w:spacing w:val="-3"/>
          <w:w w:val="105"/>
          <w:sz w:val="15"/>
        </w:rPr>
        <w:t>associated</w:t>
      </w:r>
      <w:r>
        <w:rPr>
          <w:spacing w:val="-14"/>
          <w:w w:val="105"/>
          <w:sz w:val="15"/>
        </w:rPr>
        <w:t> </w:t>
      </w:r>
      <w:r>
        <w:rPr>
          <w:spacing w:val="-3"/>
          <w:w w:val="105"/>
          <w:sz w:val="15"/>
        </w:rPr>
        <w:t>with</w:t>
      </w:r>
      <w:r>
        <w:rPr>
          <w:spacing w:val="-14"/>
          <w:w w:val="105"/>
          <w:sz w:val="15"/>
        </w:rPr>
        <w:t> </w:t>
      </w:r>
      <w:r>
        <w:rPr>
          <w:w w:val="105"/>
          <w:sz w:val="15"/>
        </w:rPr>
        <w:t>the</w:t>
      </w:r>
      <w:r>
        <w:rPr>
          <w:spacing w:val="-13"/>
          <w:w w:val="105"/>
          <w:sz w:val="15"/>
        </w:rPr>
        <w:t> </w:t>
      </w:r>
      <w:r>
        <w:rPr>
          <w:spacing w:val="-3"/>
          <w:w w:val="105"/>
          <w:sz w:val="15"/>
        </w:rPr>
        <w:t>letter</w:t>
      </w:r>
      <w:r>
        <w:rPr>
          <w:spacing w:val="-14"/>
          <w:w w:val="105"/>
          <w:sz w:val="15"/>
        </w:rPr>
        <w:t> </w:t>
      </w:r>
      <w:r>
        <w:rPr>
          <w:spacing w:val="-3"/>
          <w:w w:val="105"/>
          <w:sz w:val="15"/>
        </w:rPr>
        <w:t>carrier's</w:t>
      </w:r>
      <w:r>
        <w:rPr>
          <w:spacing w:val="-14"/>
          <w:w w:val="105"/>
          <w:sz w:val="15"/>
        </w:rPr>
        <w:t> </w:t>
      </w:r>
      <w:r>
        <w:rPr>
          <w:spacing w:val="-3"/>
          <w:w w:val="105"/>
          <w:sz w:val="15"/>
        </w:rPr>
        <w:t>route,</w:t>
      </w:r>
      <w:r>
        <w:rPr>
          <w:spacing w:val="-13"/>
          <w:w w:val="105"/>
          <w:sz w:val="15"/>
        </w:rPr>
        <w:t> </w:t>
      </w:r>
      <w:r>
        <w:rPr>
          <w:spacing w:val="-3"/>
          <w:w w:val="105"/>
          <w:sz w:val="15"/>
        </w:rPr>
        <w:t>which provides </w:t>
      </w:r>
      <w:r>
        <w:rPr>
          <w:w w:val="105"/>
          <w:sz w:val="15"/>
        </w:rPr>
        <w:t>you </w:t>
      </w:r>
      <w:r>
        <w:rPr>
          <w:spacing w:val="-3"/>
          <w:w w:val="105"/>
          <w:sz w:val="15"/>
        </w:rPr>
        <w:t>with insight into your</w:t>
      </w:r>
      <w:r>
        <w:rPr>
          <w:spacing w:val="-26"/>
          <w:w w:val="105"/>
          <w:sz w:val="15"/>
        </w:rPr>
        <w:t> </w:t>
      </w:r>
      <w:r>
        <w:rPr>
          <w:spacing w:val="-3"/>
          <w:w w:val="105"/>
          <w:sz w:val="15"/>
        </w:rPr>
        <w:t>recipients.</w:t>
      </w:r>
    </w:p>
    <w:p>
      <w:pPr>
        <w:pStyle w:val="BodyText"/>
        <w:rPr>
          <w:sz w:val="15"/>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Cumulative</w:t>
      </w:r>
      <w:r>
        <w:rPr>
          <w:b/>
          <w:spacing w:val="-13"/>
          <w:w w:val="105"/>
          <w:sz w:val="15"/>
        </w:rPr>
        <w:t> </w:t>
      </w:r>
      <w:r>
        <w:rPr>
          <w:b/>
          <w:w w:val="105"/>
          <w:sz w:val="15"/>
        </w:rPr>
        <w:t>Penetration:</w:t>
      </w:r>
      <w:r>
        <w:rPr>
          <w:b/>
          <w:spacing w:val="-14"/>
          <w:w w:val="105"/>
          <w:sz w:val="15"/>
        </w:rPr>
        <w:t> </w:t>
      </w:r>
      <w:r>
        <w:rPr>
          <w:w w:val="105"/>
          <w:sz w:val="15"/>
        </w:rPr>
        <w:t>The</w:t>
      </w:r>
      <w:r>
        <w:rPr>
          <w:spacing w:val="-15"/>
          <w:w w:val="105"/>
          <w:sz w:val="15"/>
        </w:rPr>
        <w:t> </w:t>
      </w:r>
      <w:r>
        <w:rPr>
          <w:w w:val="105"/>
          <w:sz w:val="15"/>
        </w:rPr>
        <w:t>cumulative</w:t>
      </w:r>
      <w:r>
        <w:rPr>
          <w:spacing w:val="-16"/>
          <w:w w:val="105"/>
          <w:sz w:val="15"/>
        </w:rPr>
        <w:t> </w:t>
      </w:r>
      <w:r>
        <w:rPr>
          <w:w w:val="105"/>
          <w:sz w:val="15"/>
        </w:rPr>
        <w:t>percentage</w:t>
      </w:r>
      <w:r>
        <w:rPr>
          <w:spacing w:val="-16"/>
          <w:w w:val="105"/>
          <w:sz w:val="15"/>
        </w:rPr>
        <w:t> </w:t>
      </w:r>
      <w:r>
        <w:rPr>
          <w:w w:val="105"/>
          <w:sz w:val="15"/>
        </w:rPr>
        <w:t>of</w:t>
      </w:r>
      <w:r>
        <w:rPr>
          <w:spacing w:val="-15"/>
          <w:w w:val="105"/>
          <w:sz w:val="15"/>
        </w:rPr>
        <w:t> </w:t>
      </w:r>
      <w:r>
        <w:rPr>
          <w:w w:val="105"/>
          <w:sz w:val="15"/>
        </w:rPr>
        <w:t>penetration</w:t>
      </w:r>
      <w:r>
        <w:rPr>
          <w:spacing w:val="-16"/>
          <w:w w:val="105"/>
          <w:sz w:val="15"/>
        </w:rPr>
        <w:t> </w:t>
      </w:r>
      <w:r>
        <w:rPr>
          <w:w w:val="105"/>
          <w:sz w:val="15"/>
        </w:rPr>
        <w:t>associated</w:t>
      </w:r>
      <w:r>
        <w:rPr>
          <w:spacing w:val="-16"/>
          <w:w w:val="105"/>
          <w:sz w:val="15"/>
        </w:rPr>
        <w:t> </w:t>
      </w:r>
      <w:r>
        <w:rPr>
          <w:w w:val="105"/>
          <w:sz w:val="15"/>
        </w:rPr>
        <w:t>with</w:t>
      </w:r>
      <w:r>
        <w:rPr>
          <w:spacing w:val="-15"/>
          <w:w w:val="105"/>
          <w:sz w:val="15"/>
        </w:rPr>
        <w:t> </w:t>
      </w:r>
      <w:r>
        <w:rPr>
          <w:w w:val="105"/>
          <w:sz w:val="15"/>
        </w:rPr>
        <w:t>the</w:t>
      </w:r>
      <w:r>
        <w:rPr>
          <w:spacing w:val="-16"/>
          <w:w w:val="105"/>
          <w:sz w:val="15"/>
        </w:rPr>
        <w:t> </w:t>
      </w:r>
      <w:r>
        <w:rPr>
          <w:w w:val="105"/>
          <w:sz w:val="15"/>
        </w:rPr>
        <w:t>letter</w:t>
      </w:r>
      <w:r>
        <w:rPr>
          <w:spacing w:val="-16"/>
          <w:w w:val="105"/>
          <w:sz w:val="15"/>
        </w:rPr>
        <w:t> </w:t>
      </w:r>
      <w:r>
        <w:rPr>
          <w:w w:val="105"/>
          <w:sz w:val="15"/>
        </w:rPr>
        <w:t>carrier's</w:t>
      </w:r>
      <w:r>
        <w:rPr>
          <w:spacing w:val="-15"/>
          <w:w w:val="105"/>
          <w:sz w:val="15"/>
        </w:rPr>
        <w:t> </w:t>
      </w:r>
      <w:r>
        <w:rPr>
          <w:w w:val="105"/>
          <w:sz w:val="15"/>
        </w:rPr>
        <w:t>routes</w:t>
      </w:r>
      <w:r>
        <w:rPr>
          <w:spacing w:val="-16"/>
          <w:w w:val="105"/>
          <w:sz w:val="15"/>
        </w:rPr>
        <w:t> </w:t>
      </w:r>
      <w:r>
        <w:rPr>
          <w:w w:val="105"/>
          <w:sz w:val="15"/>
        </w:rPr>
        <w:t>based</w:t>
      </w:r>
      <w:r>
        <w:rPr>
          <w:spacing w:val="-16"/>
          <w:w w:val="105"/>
          <w:sz w:val="15"/>
        </w:rPr>
        <w:t> </w:t>
      </w:r>
      <w:r>
        <w:rPr>
          <w:w w:val="105"/>
          <w:sz w:val="15"/>
        </w:rPr>
        <w:t>on</w:t>
      </w:r>
      <w:r>
        <w:rPr>
          <w:spacing w:val="-15"/>
          <w:w w:val="105"/>
          <w:sz w:val="15"/>
        </w:rPr>
        <w:t> </w:t>
      </w:r>
      <w:r>
        <w:rPr>
          <w:w w:val="105"/>
          <w:sz w:val="15"/>
        </w:rPr>
        <w:t>the</w:t>
      </w:r>
      <w:r>
        <w:rPr>
          <w:spacing w:val="-16"/>
          <w:w w:val="105"/>
          <w:sz w:val="15"/>
        </w:rPr>
        <w:t> </w:t>
      </w:r>
      <w:r>
        <w:rPr>
          <w:w w:val="105"/>
          <w:sz w:val="15"/>
        </w:rPr>
        <w:t>selected</w:t>
      </w:r>
      <w:r>
        <w:rPr>
          <w:spacing w:val="-16"/>
          <w:w w:val="105"/>
          <w:sz w:val="15"/>
        </w:rPr>
        <w:t> </w:t>
      </w:r>
      <w:r>
        <w:rPr>
          <w:w w:val="105"/>
          <w:sz w:val="15"/>
        </w:rPr>
        <w:t>demographic</w:t>
      </w:r>
      <w:r>
        <w:rPr>
          <w:spacing w:val="-15"/>
          <w:w w:val="105"/>
          <w:sz w:val="15"/>
        </w:rPr>
        <w:t> </w:t>
      </w:r>
      <w:r>
        <w:rPr>
          <w:w w:val="105"/>
          <w:sz w:val="15"/>
        </w:rPr>
        <w:t>variables.</w:t>
      </w:r>
    </w:p>
    <w:p>
      <w:pPr>
        <w:pStyle w:val="BodyText"/>
        <w:spacing w:before="9"/>
        <w:rPr>
          <w:sz w:val="17"/>
        </w:rPr>
      </w:pPr>
    </w:p>
    <w:p>
      <w:pPr>
        <w:pStyle w:val="ListParagraph"/>
        <w:numPr>
          <w:ilvl w:val="0"/>
          <w:numId w:val="1"/>
        </w:numPr>
        <w:tabs>
          <w:tab w:pos="504" w:val="left" w:leader="none"/>
        </w:tabs>
        <w:spacing w:line="268" w:lineRule="auto" w:before="0" w:after="0"/>
        <w:ind w:left="503" w:right="968" w:hanging="213"/>
        <w:jc w:val="left"/>
        <w:rPr>
          <w:sz w:val="15"/>
        </w:rPr>
      </w:pPr>
      <w:r>
        <w:rPr>
          <w:b/>
          <w:w w:val="105"/>
          <w:sz w:val="15"/>
        </w:rPr>
        <w:t>Cumulative</w:t>
      </w:r>
      <w:r>
        <w:rPr>
          <w:b/>
          <w:spacing w:val="-12"/>
          <w:w w:val="105"/>
          <w:sz w:val="15"/>
        </w:rPr>
        <w:t> </w:t>
      </w:r>
      <w:r>
        <w:rPr>
          <w:b/>
          <w:w w:val="105"/>
          <w:sz w:val="15"/>
        </w:rPr>
        <w:t>Points</w:t>
      </w:r>
      <w:r>
        <w:rPr>
          <w:b/>
          <w:spacing w:val="-11"/>
          <w:w w:val="105"/>
          <w:sz w:val="15"/>
        </w:rPr>
        <w:t> </w:t>
      </w:r>
      <w:r>
        <w:rPr>
          <w:b/>
          <w:w w:val="105"/>
          <w:sz w:val="15"/>
        </w:rPr>
        <w:t>of</w:t>
      </w:r>
      <w:r>
        <w:rPr>
          <w:b/>
          <w:spacing w:val="-11"/>
          <w:w w:val="105"/>
          <w:sz w:val="15"/>
        </w:rPr>
        <w:t> </w:t>
      </w:r>
      <w:r>
        <w:rPr>
          <w:b/>
          <w:w w:val="105"/>
          <w:sz w:val="15"/>
        </w:rPr>
        <w:t>Call:</w:t>
      </w:r>
      <w:r>
        <w:rPr>
          <w:b/>
          <w:spacing w:val="-11"/>
          <w:w w:val="105"/>
          <w:sz w:val="15"/>
        </w:rPr>
        <w:t> </w:t>
      </w:r>
      <w:r>
        <w:rPr>
          <w:w w:val="105"/>
          <w:sz w:val="15"/>
        </w:rPr>
        <w:t>The</w:t>
      </w:r>
      <w:r>
        <w:rPr>
          <w:spacing w:val="-15"/>
          <w:w w:val="105"/>
          <w:sz w:val="15"/>
        </w:rPr>
        <w:t> </w:t>
      </w:r>
      <w:r>
        <w:rPr>
          <w:spacing w:val="-3"/>
          <w:w w:val="105"/>
          <w:sz w:val="15"/>
        </w:rPr>
        <w:t>cumulative</w:t>
      </w:r>
      <w:r>
        <w:rPr>
          <w:spacing w:val="-14"/>
          <w:w w:val="105"/>
          <w:sz w:val="15"/>
        </w:rPr>
        <w:t> </w:t>
      </w:r>
      <w:r>
        <w:rPr>
          <w:spacing w:val="-3"/>
          <w:w w:val="105"/>
          <w:sz w:val="15"/>
        </w:rPr>
        <w:t>point</w:t>
      </w:r>
      <w:r>
        <w:rPr>
          <w:spacing w:val="-15"/>
          <w:w w:val="105"/>
          <w:sz w:val="15"/>
        </w:rPr>
        <w:t> </w:t>
      </w:r>
      <w:r>
        <w:rPr>
          <w:w w:val="105"/>
          <w:sz w:val="15"/>
        </w:rPr>
        <w:t>of</w:t>
      </w:r>
      <w:r>
        <w:rPr>
          <w:spacing w:val="-14"/>
          <w:w w:val="105"/>
          <w:sz w:val="15"/>
        </w:rPr>
        <w:t> </w:t>
      </w:r>
      <w:r>
        <w:rPr>
          <w:spacing w:val="-3"/>
          <w:w w:val="105"/>
          <w:sz w:val="15"/>
        </w:rPr>
        <w:t>call</w:t>
      </w:r>
      <w:r>
        <w:rPr>
          <w:spacing w:val="-14"/>
          <w:w w:val="105"/>
          <w:sz w:val="15"/>
        </w:rPr>
        <w:t> </w:t>
      </w:r>
      <w:r>
        <w:rPr>
          <w:spacing w:val="-3"/>
          <w:w w:val="105"/>
          <w:sz w:val="15"/>
        </w:rPr>
        <w:t>count</w:t>
      </w:r>
      <w:r>
        <w:rPr>
          <w:spacing w:val="-14"/>
          <w:w w:val="105"/>
          <w:sz w:val="15"/>
        </w:rPr>
        <w:t> </w:t>
      </w:r>
      <w:r>
        <w:rPr>
          <w:spacing w:val="-3"/>
          <w:w w:val="105"/>
          <w:sz w:val="15"/>
        </w:rPr>
        <w:t>associated</w:t>
      </w:r>
      <w:r>
        <w:rPr>
          <w:spacing w:val="-14"/>
          <w:w w:val="105"/>
          <w:sz w:val="15"/>
        </w:rPr>
        <w:t> </w:t>
      </w:r>
      <w:r>
        <w:rPr>
          <w:spacing w:val="-3"/>
          <w:w w:val="105"/>
          <w:sz w:val="15"/>
        </w:rPr>
        <w:t>with</w:t>
      </w:r>
      <w:r>
        <w:rPr>
          <w:spacing w:val="-14"/>
          <w:w w:val="105"/>
          <w:sz w:val="15"/>
        </w:rPr>
        <w:t> </w:t>
      </w:r>
      <w:r>
        <w:rPr>
          <w:w w:val="105"/>
          <w:sz w:val="15"/>
        </w:rPr>
        <w:t>the</w:t>
      </w:r>
      <w:r>
        <w:rPr>
          <w:spacing w:val="-15"/>
          <w:w w:val="105"/>
          <w:sz w:val="15"/>
        </w:rPr>
        <w:t> </w:t>
      </w:r>
      <w:r>
        <w:rPr>
          <w:spacing w:val="-3"/>
          <w:w w:val="105"/>
          <w:sz w:val="15"/>
        </w:rPr>
        <w:t>letter</w:t>
      </w:r>
      <w:r>
        <w:rPr>
          <w:spacing w:val="-14"/>
          <w:w w:val="105"/>
          <w:sz w:val="15"/>
        </w:rPr>
        <w:t> </w:t>
      </w:r>
      <w:r>
        <w:rPr>
          <w:spacing w:val="-3"/>
          <w:w w:val="105"/>
          <w:sz w:val="15"/>
        </w:rPr>
        <w:t>carrier's</w:t>
      </w:r>
      <w:r>
        <w:rPr>
          <w:spacing w:val="-15"/>
          <w:w w:val="105"/>
          <w:sz w:val="15"/>
        </w:rPr>
        <w:t> </w:t>
      </w:r>
      <w:r>
        <w:rPr>
          <w:spacing w:val="-3"/>
          <w:w w:val="105"/>
          <w:sz w:val="15"/>
        </w:rPr>
        <w:t>routes,</w:t>
      </w:r>
      <w:r>
        <w:rPr>
          <w:spacing w:val="-14"/>
          <w:w w:val="105"/>
          <w:sz w:val="15"/>
        </w:rPr>
        <w:t> </w:t>
      </w:r>
      <w:r>
        <w:rPr>
          <w:spacing w:val="-3"/>
          <w:w w:val="105"/>
          <w:sz w:val="15"/>
        </w:rPr>
        <w:t>which</w:t>
      </w:r>
      <w:r>
        <w:rPr>
          <w:spacing w:val="-14"/>
          <w:w w:val="105"/>
          <w:sz w:val="15"/>
        </w:rPr>
        <w:t> </w:t>
      </w:r>
      <w:r>
        <w:rPr>
          <w:w w:val="105"/>
          <w:sz w:val="15"/>
        </w:rPr>
        <w:t>has</w:t>
      </w:r>
      <w:r>
        <w:rPr>
          <w:spacing w:val="-14"/>
          <w:w w:val="105"/>
          <w:sz w:val="15"/>
        </w:rPr>
        <w:t> </w:t>
      </w:r>
      <w:r>
        <w:rPr>
          <w:spacing w:val="-3"/>
          <w:w w:val="105"/>
          <w:sz w:val="15"/>
        </w:rPr>
        <w:t>been</w:t>
      </w:r>
      <w:r>
        <w:rPr>
          <w:spacing w:val="-14"/>
          <w:w w:val="105"/>
          <w:sz w:val="15"/>
        </w:rPr>
        <w:t> </w:t>
      </w:r>
      <w:r>
        <w:rPr>
          <w:spacing w:val="-3"/>
          <w:w w:val="105"/>
          <w:sz w:val="15"/>
        </w:rPr>
        <w:t>calculated</w:t>
      </w:r>
      <w:r>
        <w:rPr>
          <w:spacing w:val="-14"/>
          <w:w w:val="105"/>
          <w:sz w:val="15"/>
        </w:rPr>
        <w:t> </w:t>
      </w:r>
      <w:r>
        <w:rPr>
          <w:w w:val="105"/>
          <w:sz w:val="15"/>
        </w:rPr>
        <w:t>by</w:t>
      </w:r>
      <w:r>
        <w:rPr>
          <w:spacing w:val="-15"/>
          <w:w w:val="105"/>
          <w:sz w:val="15"/>
        </w:rPr>
        <w:t> </w:t>
      </w:r>
      <w:r>
        <w:rPr>
          <w:spacing w:val="-3"/>
          <w:w w:val="105"/>
          <w:sz w:val="15"/>
        </w:rPr>
        <w:t>adding</w:t>
      </w:r>
      <w:r>
        <w:rPr>
          <w:spacing w:val="-14"/>
          <w:w w:val="105"/>
          <w:sz w:val="15"/>
        </w:rPr>
        <w:t> </w:t>
      </w:r>
      <w:r>
        <w:rPr>
          <w:w w:val="105"/>
          <w:sz w:val="15"/>
        </w:rPr>
        <w:t>the</w:t>
      </w:r>
      <w:r>
        <w:rPr>
          <w:spacing w:val="-15"/>
          <w:w w:val="105"/>
          <w:sz w:val="15"/>
        </w:rPr>
        <w:t> </w:t>
      </w:r>
      <w:r>
        <w:rPr>
          <w:spacing w:val="-3"/>
          <w:w w:val="105"/>
          <w:sz w:val="15"/>
        </w:rPr>
        <w:t>previous Delivery Mode rows </w:t>
      </w:r>
      <w:r>
        <w:rPr>
          <w:w w:val="105"/>
          <w:sz w:val="15"/>
        </w:rPr>
        <w:t>in the</w:t>
      </w:r>
      <w:r>
        <w:rPr>
          <w:spacing w:val="-23"/>
          <w:w w:val="105"/>
          <w:sz w:val="15"/>
        </w:rPr>
        <w:t> </w:t>
      </w:r>
      <w:r>
        <w:rPr>
          <w:spacing w:val="-3"/>
          <w:w w:val="105"/>
          <w:sz w:val="15"/>
        </w:rPr>
        <w:t>report.</w:t>
      </w:r>
    </w:p>
    <w:p>
      <w:pPr>
        <w:pStyle w:val="BodyText"/>
        <w:spacing w:before="1"/>
        <w:rPr>
          <w:sz w:val="15"/>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Delivery</w:t>
      </w:r>
      <w:r>
        <w:rPr>
          <w:b/>
          <w:spacing w:val="-2"/>
          <w:w w:val="105"/>
          <w:sz w:val="15"/>
        </w:rPr>
        <w:t> </w:t>
      </w:r>
      <w:r>
        <w:rPr>
          <w:b/>
          <w:w w:val="105"/>
          <w:sz w:val="15"/>
        </w:rPr>
        <w:t>Mode:</w:t>
      </w:r>
      <w:r>
        <w:rPr>
          <w:b/>
          <w:spacing w:val="-4"/>
          <w:w w:val="105"/>
          <w:sz w:val="15"/>
        </w:rPr>
        <w:t> </w:t>
      </w:r>
      <w:r>
        <w:rPr>
          <w:w w:val="105"/>
          <w:sz w:val="15"/>
        </w:rPr>
        <w:t>The</w:t>
      </w:r>
      <w:r>
        <w:rPr>
          <w:spacing w:val="-7"/>
          <w:w w:val="105"/>
          <w:sz w:val="15"/>
        </w:rPr>
        <w:t> </w:t>
      </w:r>
      <w:r>
        <w:rPr>
          <w:spacing w:val="-3"/>
          <w:w w:val="105"/>
          <w:sz w:val="15"/>
        </w:rPr>
        <w:t>area</w:t>
      </w:r>
      <w:r>
        <w:rPr>
          <w:spacing w:val="-6"/>
          <w:w w:val="105"/>
          <w:sz w:val="15"/>
        </w:rPr>
        <w:t> </w:t>
      </w:r>
      <w:r>
        <w:rPr>
          <w:spacing w:val="-3"/>
          <w:w w:val="105"/>
          <w:sz w:val="15"/>
        </w:rPr>
        <w:t>served</w:t>
      </w:r>
      <w:r>
        <w:rPr>
          <w:spacing w:val="-6"/>
          <w:w w:val="105"/>
          <w:sz w:val="15"/>
        </w:rPr>
        <w:t> </w:t>
      </w:r>
      <w:r>
        <w:rPr>
          <w:w w:val="105"/>
          <w:sz w:val="15"/>
        </w:rPr>
        <w:t>by</w:t>
      </w:r>
      <w:r>
        <w:rPr>
          <w:spacing w:val="-7"/>
          <w:w w:val="105"/>
          <w:sz w:val="15"/>
        </w:rPr>
        <w:t> </w:t>
      </w:r>
      <w:r>
        <w:rPr>
          <w:w w:val="105"/>
          <w:sz w:val="15"/>
        </w:rPr>
        <w:t>a</w:t>
      </w:r>
      <w:r>
        <w:rPr>
          <w:spacing w:val="-6"/>
          <w:w w:val="105"/>
          <w:sz w:val="15"/>
        </w:rPr>
        <w:t> </w:t>
      </w:r>
      <w:r>
        <w:rPr>
          <w:spacing w:val="-3"/>
          <w:w w:val="105"/>
          <w:sz w:val="15"/>
        </w:rPr>
        <w:t>letter</w:t>
      </w:r>
      <w:r>
        <w:rPr>
          <w:spacing w:val="-7"/>
          <w:w w:val="105"/>
          <w:sz w:val="15"/>
        </w:rPr>
        <w:t> </w:t>
      </w:r>
      <w:r>
        <w:rPr>
          <w:spacing w:val="-3"/>
          <w:w w:val="105"/>
          <w:sz w:val="15"/>
        </w:rPr>
        <w:t>carrier.</w:t>
      </w:r>
    </w:p>
    <w:p>
      <w:pPr>
        <w:pStyle w:val="BodyText"/>
        <w:spacing w:before="8"/>
        <w:rPr>
          <w:sz w:val="17"/>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Depot:</w:t>
      </w:r>
      <w:r>
        <w:rPr>
          <w:b/>
          <w:spacing w:val="-5"/>
          <w:w w:val="105"/>
          <w:sz w:val="15"/>
        </w:rPr>
        <w:t> </w:t>
      </w:r>
      <w:r>
        <w:rPr>
          <w:w w:val="105"/>
          <w:sz w:val="15"/>
        </w:rPr>
        <w:t>A</w:t>
      </w:r>
      <w:r>
        <w:rPr>
          <w:spacing w:val="-7"/>
          <w:w w:val="105"/>
          <w:sz w:val="15"/>
        </w:rPr>
        <w:t> </w:t>
      </w:r>
      <w:r>
        <w:rPr>
          <w:w w:val="105"/>
          <w:sz w:val="15"/>
        </w:rPr>
        <w:t>postal</w:t>
      </w:r>
      <w:r>
        <w:rPr>
          <w:spacing w:val="-7"/>
          <w:w w:val="105"/>
          <w:sz w:val="15"/>
        </w:rPr>
        <w:t> </w:t>
      </w:r>
      <w:r>
        <w:rPr>
          <w:spacing w:val="-3"/>
          <w:w w:val="105"/>
          <w:sz w:val="15"/>
        </w:rPr>
        <w:t>facility</w:t>
      </w:r>
      <w:r>
        <w:rPr>
          <w:spacing w:val="-7"/>
          <w:w w:val="105"/>
          <w:sz w:val="15"/>
        </w:rPr>
        <w:t> </w:t>
      </w:r>
      <w:r>
        <w:rPr>
          <w:w w:val="105"/>
          <w:sz w:val="15"/>
        </w:rPr>
        <w:t>established</w:t>
      </w:r>
      <w:r>
        <w:rPr>
          <w:spacing w:val="-7"/>
          <w:w w:val="105"/>
          <w:sz w:val="15"/>
        </w:rPr>
        <w:t> </w:t>
      </w:r>
      <w:r>
        <w:rPr>
          <w:w w:val="105"/>
          <w:sz w:val="15"/>
        </w:rPr>
        <w:t>for</w:t>
      </w:r>
      <w:r>
        <w:rPr>
          <w:spacing w:val="-6"/>
          <w:w w:val="105"/>
          <w:sz w:val="15"/>
        </w:rPr>
        <w:t> </w:t>
      </w:r>
      <w:r>
        <w:rPr>
          <w:w w:val="105"/>
          <w:sz w:val="15"/>
        </w:rPr>
        <w:t>the</w:t>
      </w:r>
      <w:r>
        <w:rPr>
          <w:spacing w:val="-7"/>
          <w:w w:val="105"/>
          <w:sz w:val="15"/>
        </w:rPr>
        <w:t> </w:t>
      </w:r>
      <w:r>
        <w:rPr>
          <w:w w:val="105"/>
          <w:sz w:val="15"/>
        </w:rPr>
        <w:t>processing</w:t>
      </w:r>
      <w:r>
        <w:rPr>
          <w:spacing w:val="-7"/>
          <w:w w:val="105"/>
          <w:sz w:val="15"/>
        </w:rPr>
        <w:t> </w:t>
      </w:r>
      <w:r>
        <w:rPr>
          <w:w w:val="105"/>
          <w:sz w:val="15"/>
        </w:rPr>
        <w:t>and</w:t>
      </w:r>
      <w:r>
        <w:rPr>
          <w:spacing w:val="-7"/>
          <w:w w:val="105"/>
          <w:sz w:val="15"/>
        </w:rPr>
        <w:t> </w:t>
      </w:r>
      <w:r>
        <w:rPr>
          <w:w w:val="105"/>
          <w:sz w:val="15"/>
        </w:rPr>
        <w:t>delivery</w:t>
      </w:r>
      <w:r>
        <w:rPr>
          <w:spacing w:val="-7"/>
          <w:w w:val="105"/>
          <w:sz w:val="15"/>
        </w:rPr>
        <w:t> </w:t>
      </w:r>
      <w:r>
        <w:rPr>
          <w:w w:val="105"/>
          <w:sz w:val="15"/>
        </w:rPr>
        <w:t>of</w:t>
      </w:r>
      <w:r>
        <w:rPr>
          <w:spacing w:val="-7"/>
          <w:w w:val="105"/>
          <w:sz w:val="15"/>
        </w:rPr>
        <w:t> </w:t>
      </w:r>
      <w:r>
        <w:rPr>
          <w:w w:val="105"/>
          <w:sz w:val="15"/>
        </w:rPr>
        <w:t>mail.</w:t>
      </w:r>
      <w:r>
        <w:rPr>
          <w:spacing w:val="-6"/>
          <w:w w:val="105"/>
          <w:sz w:val="15"/>
        </w:rPr>
        <w:t> </w:t>
      </w:r>
      <w:r>
        <w:rPr>
          <w:spacing w:val="-3"/>
          <w:w w:val="105"/>
          <w:sz w:val="15"/>
        </w:rPr>
        <w:t>Example:</w:t>
      </w:r>
      <w:r>
        <w:rPr>
          <w:spacing w:val="-7"/>
          <w:w w:val="105"/>
          <w:sz w:val="15"/>
        </w:rPr>
        <w:t> </w:t>
      </w:r>
      <w:r>
        <w:rPr>
          <w:spacing w:val="-3"/>
          <w:w w:val="105"/>
          <w:sz w:val="15"/>
        </w:rPr>
        <w:t>Etobicoke,</w:t>
      </w:r>
      <w:r>
        <w:rPr>
          <w:spacing w:val="-7"/>
          <w:w w:val="105"/>
          <w:sz w:val="15"/>
        </w:rPr>
        <w:t> </w:t>
      </w:r>
      <w:r>
        <w:rPr>
          <w:w w:val="105"/>
          <w:sz w:val="15"/>
        </w:rPr>
        <w:t>Ontario.</w:t>
      </w:r>
    </w:p>
    <w:p>
      <w:pPr>
        <w:pStyle w:val="BodyText"/>
        <w:spacing w:before="3"/>
        <w:rPr>
          <w:sz w:val="20"/>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Forward</w:t>
      </w:r>
      <w:r>
        <w:rPr>
          <w:b/>
          <w:spacing w:val="-8"/>
          <w:w w:val="105"/>
          <w:sz w:val="15"/>
        </w:rPr>
        <w:t> </w:t>
      </w:r>
      <w:r>
        <w:rPr>
          <w:b/>
          <w:w w:val="105"/>
          <w:sz w:val="15"/>
        </w:rPr>
        <w:t>Sortation</w:t>
      </w:r>
      <w:r>
        <w:rPr>
          <w:b/>
          <w:spacing w:val="-7"/>
          <w:w w:val="105"/>
          <w:sz w:val="15"/>
        </w:rPr>
        <w:t> </w:t>
      </w:r>
      <w:r>
        <w:rPr>
          <w:b/>
          <w:w w:val="105"/>
          <w:sz w:val="15"/>
        </w:rPr>
        <w:t>Area</w:t>
      </w:r>
      <w:r>
        <w:rPr>
          <w:b/>
          <w:spacing w:val="-8"/>
          <w:w w:val="105"/>
          <w:sz w:val="15"/>
        </w:rPr>
        <w:t> </w:t>
      </w:r>
      <w:r>
        <w:rPr>
          <w:b/>
          <w:w w:val="105"/>
          <w:sz w:val="15"/>
        </w:rPr>
        <w:t>(FSA):</w:t>
      </w:r>
      <w:r>
        <w:rPr>
          <w:b/>
          <w:spacing w:val="-6"/>
          <w:w w:val="105"/>
          <w:sz w:val="15"/>
        </w:rPr>
        <w:t> </w:t>
      </w:r>
      <w:r>
        <w:rPr>
          <w:w w:val="105"/>
          <w:sz w:val="15"/>
        </w:rPr>
        <w:t>The</w:t>
      </w:r>
      <w:r>
        <w:rPr>
          <w:spacing w:val="-11"/>
          <w:w w:val="105"/>
          <w:sz w:val="15"/>
        </w:rPr>
        <w:t> </w:t>
      </w:r>
      <w:r>
        <w:rPr>
          <w:spacing w:val="-3"/>
          <w:w w:val="105"/>
          <w:sz w:val="15"/>
        </w:rPr>
        <w:t>first</w:t>
      </w:r>
      <w:r>
        <w:rPr>
          <w:spacing w:val="-11"/>
          <w:w w:val="105"/>
          <w:sz w:val="15"/>
        </w:rPr>
        <w:t> </w:t>
      </w:r>
      <w:r>
        <w:rPr>
          <w:spacing w:val="-3"/>
          <w:w w:val="105"/>
          <w:sz w:val="15"/>
        </w:rPr>
        <w:t>three</w:t>
      </w:r>
      <w:r>
        <w:rPr>
          <w:spacing w:val="-11"/>
          <w:w w:val="105"/>
          <w:sz w:val="15"/>
        </w:rPr>
        <w:t> </w:t>
      </w:r>
      <w:r>
        <w:rPr>
          <w:spacing w:val="-3"/>
          <w:w w:val="105"/>
          <w:sz w:val="15"/>
        </w:rPr>
        <w:t>characters</w:t>
      </w:r>
      <w:r>
        <w:rPr>
          <w:spacing w:val="-11"/>
          <w:w w:val="105"/>
          <w:sz w:val="15"/>
        </w:rPr>
        <w:t> </w:t>
      </w:r>
      <w:r>
        <w:rPr>
          <w:spacing w:val="-3"/>
          <w:w w:val="105"/>
          <w:sz w:val="15"/>
        </w:rPr>
        <w:t>(alpha­numeric­alpha)</w:t>
      </w:r>
      <w:r>
        <w:rPr>
          <w:spacing w:val="-11"/>
          <w:w w:val="105"/>
          <w:sz w:val="15"/>
        </w:rPr>
        <w:t> </w:t>
      </w:r>
      <w:r>
        <w:rPr>
          <w:w w:val="105"/>
          <w:sz w:val="15"/>
        </w:rPr>
        <w:t>of</w:t>
      </w:r>
      <w:r>
        <w:rPr>
          <w:spacing w:val="-11"/>
          <w:w w:val="105"/>
          <w:sz w:val="15"/>
        </w:rPr>
        <w:t> </w:t>
      </w:r>
      <w:r>
        <w:rPr>
          <w:w w:val="105"/>
          <w:sz w:val="15"/>
        </w:rPr>
        <w:t>a</w:t>
      </w:r>
      <w:r>
        <w:rPr>
          <w:spacing w:val="-10"/>
          <w:w w:val="105"/>
          <w:sz w:val="15"/>
        </w:rPr>
        <w:t> </w:t>
      </w:r>
      <w:r>
        <w:rPr>
          <w:spacing w:val="-3"/>
          <w:w w:val="105"/>
          <w:sz w:val="15"/>
        </w:rPr>
        <w:t>Postal</w:t>
      </w:r>
      <w:r>
        <w:rPr>
          <w:spacing w:val="-11"/>
          <w:w w:val="105"/>
          <w:sz w:val="15"/>
        </w:rPr>
        <w:t> </w:t>
      </w:r>
      <w:r>
        <w:rPr>
          <w:spacing w:val="-3"/>
          <w:w w:val="105"/>
          <w:sz w:val="15"/>
        </w:rPr>
        <w:t>Code</w:t>
      </w:r>
      <w:r>
        <w:rPr>
          <w:spacing w:val="-6"/>
          <w:w w:val="105"/>
          <w:sz w:val="15"/>
        </w:rPr>
        <w:t> </w:t>
      </w:r>
      <w:r>
        <w:rPr>
          <w:spacing w:val="-5"/>
          <w:w w:val="105"/>
          <w:sz w:val="15"/>
          <w:vertAlign w:val="superscript"/>
        </w:rPr>
        <w:t>OM</w:t>
      </w:r>
      <w:r>
        <w:rPr>
          <w:spacing w:val="-5"/>
          <w:w w:val="105"/>
          <w:sz w:val="15"/>
          <w:vertAlign w:val="baseline"/>
        </w:rPr>
        <w:t>,</w:t>
      </w:r>
      <w:r>
        <w:rPr>
          <w:spacing w:val="-10"/>
          <w:w w:val="105"/>
          <w:sz w:val="15"/>
          <w:vertAlign w:val="baseline"/>
        </w:rPr>
        <w:t> </w:t>
      </w:r>
      <w:r>
        <w:rPr>
          <w:w w:val="105"/>
          <w:sz w:val="15"/>
          <w:vertAlign w:val="baseline"/>
        </w:rPr>
        <w:t>which</w:t>
      </w:r>
      <w:r>
        <w:rPr>
          <w:spacing w:val="-10"/>
          <w:w w:val="105"/>
          <w:sz w:val="15"/>
          <w:vertAlign w:val="baseline"/>
        </w:rPr>
        <w:t> </w:t>
      </w:r>
      <w:r>
        <w:rPr>
          <w:w w:val="105"/>
          <w:sz w:val="15"/>
          <w:vertAlign w:val="baseline"/>
        </w:rPr>
        <w:t>represent</w:t>
      </w:r>
      <w:r>
        <w:rPr>
          <w:spacing w:val="-10"/>
          <w:w w:val="105"/>
          <w:sz w:val="15"/>
          <w:vertAlign w:val="baseline"/>
        </w:rPr>
        <w:t> </w:t>
      </w:r>
      <w:r>
        <w:rPr>
          <w:w w:val="105"/>
          <w:sz w:val="15"/>
          <w:vertAlign w:val="baseline"/>
        </w:rPr>
        <w:t>a</w:t>
      </w:r>
      <w:r>
        <w:rPr>
          <w:spacing w:val="-10"/>
          <w:w w:val="105"/>
          <w:sz w:val="15"/>
          <w:vertAlign w:val="baseline"/>
        </w:rPr>
        <w:t> </w:t>
      </w:r>
      <w:r>
        <w:rPr>
          <w:w w:val="105"/>
          <w:sz w:val="15"/>
          <w:vertAlign w:val="baseline"/>
        </w:rPr>
        <w:t>geographic</w:t>
      </w:r>
      <w:r>
        <w:rPr>
          <w:spacing w:val="-10"/>
          <w:w w:val="105"/>
          <w:sz w:val="15"/>
          <w:vertAlign w:val="baseline"/>
        </w:rPr>
        <w:t> </w:t>
      </w:r>
      <w:r>
        <w:rPr>
          <w:w w:val="105"/>
          <w:sz w:val="15"/>
          <w:vertAlign w:val="baseline"/>
        </w:rPr>
        <w:t>area.</w:t>
      </w:r>
      <w:r>
        <w:rPr>
          <w:spacing w:val="-10"/>
          <w:w w:val="105"/>
          <w:sz w:val="15"/>
          <w:vertAlign w:val="baseline"/>
        </w:rPr>
        <w:t> </w:t>
      </w:r>
      <w:r>
        <w:rPr>
          <w:spacing w:val="-3"/>
          <w:w w:val="105"/>
          <w:sz w:val="15"/>
          <w:vertAlign w:val="baseline"/>
        </w:rPr>
        <w:t>Example:</w:t>
      </w:r>
      <w:r>
        <w:rPr>
          <w:spacing w:val="-10"/>
          <w:w w:val="105"/>
          <w:sz w:val="15"/>
          <w:vertAlign w:val="baseline"/>
        </w:rPr>
        <w:t> </w:t>
      </w:r>
      <w:r>
        <w:rPr>
          <w:spacing w:val="-2"/>
          <w:w w:val="105"/>
          <w:sz w:val="15"/>
          <w:vertAlign w:val="baseline"/>
        </w:rPr>
        <w:t>M9W</w:t>
      </w:r>
    </w:p>
    <w:p>
      <w:pPr>
        <w:pStyle w:val="BodyText"/>
        <w:spacing w:before="8"/>
        <w:rPr>
          <w:sz w:val="17"/>
        </w:rPr>
      </w:pPr>
    </w:p>
    <w:p>
      <w:pPr>
        <w:pStyle w:val="ListParagraph"/>
        <w:numPr>
          <w:ilvl w:val="0"/>
          <w:numId w:val="1"/>
        </w:numPr>
        <w:tabs>
          <w:tab w:pos="504" w:val="left" w:leader="none"/>
        </w:tabs>
        <w:spacing w:line="261" w:lineRule="auto" w:before="0" w:after="0"/>
        <w:ind w:left="503" w:right="857" w:hanging="213"/>
        <w:jc w:val="left"/>
        <w:rPr>
          <w:sz w:val="15"/>
        </w:rPr>
      </w:pPr>
      <w:r>
        <w:rPr>
          <w:b/>
          <w:w w:val="105"/>
          <w:sz w:val="15"/>
        </w:rPr>
        <w:t>Postal</w:t>
      </w:r>
      <w:r>
        <w:rPr>
          <w:b/>
          <w:spacing w:val="-10"/>
          <w:w w:val="105"/>
          <w:sz w:val="15"/>
        </w:rPr>
        <w:t> </w:t>
      </w:r>
      <w:r>
        <w:rPr>
          <w:b/>
          <w:w w:val="105"/>
          <w:sz w:val="15"/>
        </w:rPr>
        <w:t>Station</w:t>
      </w:r>
      <w:r>
        <w:rPr>
          <w:b/>
          <w:spacing w:val="-10"/>
          <w:w w:val="105"/>
          <w:sz w:val="15"/>
        </w:rPr>
        <w:t> </w:t>
      </w:r>
      <w:r>
        <w:rPr>
          <w:b/>
          <w:w w:val="105"/>
          <w:sz w:val="15"/>
        </w:rPr>
        <w:t>Summary:</w:t>
      </w:r>
      <w:r>
        <w:rPr>
          <w:b/>
          <w:spacing w:val="-9"/>
          <w:w w:val="105"/>
          <w:sz w:val="15"/>
        </w:rPr>
        <w:t> </w:t>
      </w:r>
      <w:r>
        <w:rPr>
          <w:spacing w:val="-3"/>
          <w:w w:val="105"/>
          <w:sz w:val="15"/>
        </w:rPr>
        <w:t>This</w:t>
      </w:r>
      <w:r>
        <w:rPr>
          <w:spacing w:val="-13"/>
          <w:w w:val="105"/>
          <w:sz w:val="15"/>
        </w:rPr>
        <w:t> </w:t>
      </w:r>
      <w:r>
        <w:rPr>
          <w:spacing w:val="-3"/>
          <w:w w:val="105"/>
          <w:sz w:val="15"/>
        </w:rPr>
        <w:t>report</w:t>
      </w:r>
      <w:r>
        <w:rPr>
          <w:spacing w:val="-13"/>
          <w:w w:val="105"/>
          <w:sz w:val="15"/>
        </w:rPr>
        <w:t> </w:t>
      </w:r>
      <w:r>
        <w:rPr>
          <w:spacing w:val="-3"/>
          <w:w w:val="105"/>
          <w:sz w:val="15"/>
        </w:rPr>
        <w:t>indicates</w:t>
      </w:r>
      <w:r>
        <w:rPr>
          <w:spacing w:val="-13"/>
          <w:w w:val="105"/>
          <w:sz w:val="15"/>
        </w:rPr>
        <w:t> </w:t>
      </w:r>
      <w:r>
        <w:rPr>
          <w:spacing w:val="-3"/>
          <w:w w:val="105"/>
          <w:sz w:val="15"/>
        </w:rPr>
        <w:t>which</w:t>
      </w:r>
      <w:r>
        <w:rPr>
          <w:spacing w:val="-13"/>
          <w:w w:val="105"/>
          <w:sz w:val="15"/>
        </w:rPr>
        <w:t> </w:t>
      </w:r>
      <w:r>
        <w:rPr>
          <w:spacing w:val="-3"/>
          <w:w w:val="105"/>
          <w:sz w:val="15"/>
        </w:rPr>
        <w:t>postal</w:t>
      </w:r>
      <w:r>
        <w:rPr>
          <w:spacing w:val="-14"/>
          <w:w w:val="105"/>
          <w:sz w:val="15"/>
        </w:rPr>
        <w:t> </w:t>
      </w:r>
      <w:r>
        <w:rPr>
          <w:spacing w:val="-3"/>
          <w:w w:val="105"/>
          <w:sz w:val="15"/>
        </w:rPr>
        <w:t>stations</w:t>
      </w:r>
      <w:r>
        <w:rPr>
          <w:spacing w:val="-13"/>
          <w:w w:val="105"/>
          <w:sz w:val="15"/>
        </w:rPr>
        <w:t> </w:t>
      </w:r>
      <w:r>
        <w:rPr>
          <w:w w:val="105"/>
          <w:sz w:val="15"/>
        </w:rPr>
        <w:t>are</w:t>
      </w:r>
      <w:r>
        <w:rPr>
          <w:spacing w:val="-13"/>
          <w:w w:val="105"/>
          <w:sz w:val="15"/>
        </w:rPr>
        <w:t> </w:t>
      </w:r>
      <w:r>
        <w:rPr>
          <w:spacing w:val="-3"/>
          <w:w w:val="105"/>
          <w:sz w:val="15"/>
        </w:rPr>
        <w:t>responsible</w:t>
      </w:r>
      <w:r>
        <w:rPr>
          <w:spacing w:val="-13"/>
          <w:w w:val="105"/>
          <w:sz w:val="15"/>
        </w:rPr>
        <w:t> </w:t>
      </w:r>
      <w:r>
        <w:rPr>
          <w:w w:val="105"/>
          <w:sz w:val="15"/>
        </w:rPr>
        <w:t>for</w:t>
      </w:r>
      <w:r>
        <w:rPr>
          <w:spacing w:val="-13"/>
          <w:w w:val="105"/>
          <w:sz w:val="15"/>
        </w:rPr>
        <w:t> </w:t>
      </w:r>
      <w:r>
        <w:rPr>
          <w:spacing w:val="-3"/>
          <w:w w:val="105"/>
          <w:sz w:val="15"/>
        </w:rPr>
        <w:t>your</w:t>
      </w:r>
      <w:r>
        <w:rPr>
          <w:spacing w:val="-14"/>
          <w:w w:val="105"/>
          <w:sz w:val="15"/>
        </w:rPr>
        <w:t> </w:t>
      </w:r>
      <w:r>
        <w:rPr>
          <w:spacing w:val="-3"/>
          <w:w w:val="105"/>
          <w:sz w:val="15"/>
        </w:rPr>
        <w:t>targeted</w:t>
      </w:r>
      <w:r>
        <w:rPr>
          <w:spacing w:val="-13"/>
          <w:w w:val="105"/>
          <w:sz w:val="15"/>
        </w:rPr>
        <w:t> </w:t>
      </w:r>
      <w:r>
        <w:rPr>
          <w:spacing w:val="-3"/>
          <w:w w:val="105"/>
          <w:sz w:val="15"/>
        </w:rPr>
        <w:t>routes.</w:t>
      </w:r>
      <w:r>
        <w:rPr>
          <w:spacing w:val="-13"/>
          <w:w w:val="105"/>
          <w:sz w:val="15"/>
        </w:rPr>
        <w:t> </w:t>
      </w:r>
      <w:r>
        <w:rPr>
          <w:w w:val="105"/>
          <w:sz w:val="15"/>
        </w:rPr>
        <w:t>The</w:t>
      </w:r>
      <w:r>
        <w:rPr>
          <w:spacing w:val="-13"/>
          <w:w w:val="105"/>
          <w:sz w:val="15"/>
        </w:rPr>
        <w:t> </w:t>
      </w:r>
      <w:r>
        <w:rPr>
          <w:spacing w:val="-3"/>
          <w:w w:val="105"/>
          <w:sz w:val="15"/>
        </w:rPr>
        <w:t>count</w:t>
      </w:r>
      <w:r>
        <w:rPr>
          <w:spacing w:val="-13"/>
          <w:w w:val="105"/>
          <w:sz w:val="15"/>
        </w:rPr>
        <w:t> </w:t>
      </w:r>
      <w:r>
        <w:rPr>
          <w:w w:val="105"/>
          <w:sz w:val="15"/>
        </w:rPr>
        <w:t>of</w:t>
      </w:r>
      <w:r>
        <w:rPr>
          <w:spacing w:val="-13"/>
          <w:w w:val="105"/>
          <w:sz w:val="15"/>
        </w:rPr>
        <w:t> </w:t>
      </w:r>
      <w:r>
        <w:rPr>
          <w:spacing w:val="-3"/>
          <w:w w:val="105"/>
          <w:sz w:val="15"/>
        </w:rPr>
        <w:t>each</w:t>
      </w:r>
      <w:r>
        <w:rPr>
          <w:spacing w:val="-14"/>
          <w:w w:val="105"/>
          <w:sz w:val="15"/>
        </w:rPr>
        <w:t> </w:t>
      </w:r>
      <w:r>
        <w:rPr>
          <w:spacing w:val="-3"/>
          <w:w w:val="105"/>
          <w:sz w:val="15"/>
        </w:rPr>
        <w:t>point</w:t>
      </w:r>
      <w:r>
        <w:rPr>
          <w:spacing w:val="-13"/>
          <w:w w:val="105"/>
          <w:sz w:val="15"/>
        </w:rPr>
        <w:t> </w:t>
      </w:r>
      <w:r>
        <w:rPr>
          <w:w w:val="105"/>
          <w:sz w:val="15"/>
        </w:rPr>
        <w:t>of</w:t>
      </w:r>
      <w:r>
        <w:rPr>
          <w:spacing w:val="-13"/>
          <w:w w:val="105"/>
          <w:sz w:val="15"/>
        </w:rPr>
        <w:t> </w:t>
      </w:r>
      <w:r>
        <w:rPr>
          <w:spacing w:val="-3"/>
          <w:w w:val="105"/>
          <w:sz w:val="15"/>
        </w:rPr>
        <w:t>call</w:t>
      </w:r>
      <w:r>
        <w:rPr>
          <w:spacing w:val="-13"/>
          <w:w w:val="105"/>
          <w:sz w:val="15"/>
        </w:rPr>
        <w:t> </w:t>
      </w:r>
      <w:r>
        <w:rPr>
          <w:spacing w:val="-3"/>
          <w:w w:val="105"/>
          <w:sz w:val="15"/>
        </w:rPr>
        <w:t>type</w:t>
      </w:r>
      <w:r>
        <w:rPr>
          <w:spacing w:val="-13"/>
          <w:w w:val="105"/>
          <w:sz w:val="15"/>
        </w:rPr>
        <w:t> </w:t>
      </w:r>
      <w:r>
        <w:rPr>
          <w:spacing w:val="-3"/>
          <w:w w:val="105"/>
          <w:sz w:val="15"/>
        </w:rPr>
        <w:t>(houses, apartments,</w:t>
      </w:r>
      <w:r>
        <w:rPr>
          <w:spacing w:val="-14"/>
          <w:w w:val="105"/>
          <w:sz w:val="15"/>
        </w:rPr>
        <w:t> </w:t>
      </w:r>
      <w:r>
        <w:rPr>
          <w:spacing w:val="-3"/>
          <w:w w:val="105"/>
          <w:sz w:val="15"/>
        </w:rPr>
        <w:t>farms,</w:t>
      </w:r>
      <w:r>
        <w:rPr>
          <w:spacing w:val="-13"/>
          <w:w w:val="105"/>
          <w:sz w:val="15"/>
        </w:rPr>
        <w:t> </w:t>
      </w:r>
      <w:r>
        <w:rPr>
          <w:spacing w:val="-3"/>
          <w:w w:val="105"/>
          <w:sz w:val="15"/>
        </w:rPr>
        <w:t>and/or</w:t>
      </w:r>
      <w:r>
        <w:rPr>
          <w:spacing w:val="-13"/>
          <w:w w:val="105"/>
          <w:sz w:val="15"/>
        </w:rPr>
        <w:t> </w:t>
      </w:r>
      <w:r>
        <w:rPr>
          <w:spacing w:val="-3"/>
          <w:w w:val="105"/>
          <w:sz w:val="15"/>
        </w:rPr>
        <w:t>businesses)</w:t>
      </w:r>
      <w:r>
        <w:rPr>
          <w:spacing w:val="-13"/>
          <w:w w:val="105"/>
          <w:sz w:val="15"/>
        </w:rPr>
        <w:t> </w:t>
      </w:r>
      <w:r>
        <w:rPr>
          <w:w w:val="105"/>
          <w:sz w:val="15"/>
        </w:rPr>
        <w:t>is</w:t>
      </w:r>
      <w:r>
        <w:rPr>
          <w:spacing w:val="-14"/>
          <w:w w:val="105"/>
          <w:sz w:val="15"/>
        </w:rPr>
        <w:t> </w:t>
      </w:r>
      <w:r>
        <w:rPr>
          <w:spacing w:val="-3"/>
          <w:w w:val="105"/>
          <w:sz w:val="15"/>
        </w:rPr>
        <w:t>displayed</w:t>
      </w:r>
      <w:r>
        <w:rPr>
          <w:spacing w:val="-13"/>
          <w:w w:val="105"/>
          <w:sz w:val="15"/>
        </w:rPr>
        <w:t> </w:t>
      </w:r>
      <w:r>
        <w:rPr>
          <w:w w:val="105"/>
          <w:sz w:val="15"/>
        </w:rPr>
        <w:t>for</w:t>
      </w:r>
      <w:r>
        <w:rPr>
          <w:spacing w:val="-13"/>
          <w:w w:val="105"/>
          <w:sz w:val="15"/>
        </w:rPr>
        <w:t> </w:t>
      </w:r>
      <w:r>
        <w:rPr>
          <w:spacing w:val="-3"/>
          <w:w w:val="105"/>
          <w:sz w:val="15"/>
        </w:rPr>
        <w:t>each</w:t>
      </w:r>
      <w:r>
        <w:rPr>
          <w:spacing w:val="-13"/>
          <w:w w:val="105"/>
          <w:sz w:val="15"/>
        </w:rPr>
        <w:t> </w:t>
      </w:r>
      <w:r>
        <w:rPr>
          <w:spacing w:val="-3"/>
          <w:w w:val="105"/>
          <w:sz w:val="15"/>
        </w:rPr>
        <w:t>depot.</w:t>
      </w:r>
      <w:r>
        <w:rPr>
          <w:spacing w:val="-14"/>
          <w:w w:val="105"/>
          <w:sz w:val="15"/>
        </w:rPr>
        <w:t> </w:t>
      </w:r>
      <w:r>
        <w:rPr>
          <w:w w:val="105"/>
          <w:sz w:val="15"/>
        </w:rPr>
        <w:t>The</w:t>
      </w:r>
      <w:r>
        <w:rPr>
          <w:spacing w:val="-13"/>
          <w:w w:val="105"/>
          <w:sz w:val="15"/>
        </w:rPr>
        <w:t> </w:t>
      </w:r>
      <w:r>
        <w:rPr>
          <w:spacing w:val="-3"/>
          <w:w w:val="105"/>
          <w:sz w:val="15"/>
        </w:rPr>
        <w:t>total</w:t>
      </w:r>
      <w:r>
        <w:rPr>
          <w:spacing w:val="-13"/>
          <w:w w:val="105"/>
          <w:sz w:val="15"/>
        </w:rPr>
        <w:t> </w:t>
      </w:r>
      <w:r>
        <w:rPr>
          <w:spacing w:val="-3"/>
          <w:w w:val="105"/>
          <w:sz w:val="15"/>
        </w:rPr>
        <w:t>point</w:t>
      </w:r>
      <w:r>
        <w:rPr>
          <w:spacing w:val="-13"/>
          <w:w w:val="105"/>
          <w:sz w:val="15"/>
        </w:rPr>
        <w:t> </w:t>
      </w:r>
      <w:r>
        <w:rPr>
          <w:w w:val="105"/>
          <w:sz w:val="15"/>
        </w:rPr>
        <w:t>of</w:t>
      </w:r>
      <w:r>
        <w:rPr>
          <w:spacing w:val="-13"/>
          <w:w w:val="105"/>
          <w:sz w:val="15"/>
        </w:rPr>
        <w:t> </w:t>
      </w:r>
      <w:r>
        <w:rPr>
          <w:spacing w:val="-3"/>
          <w:w w:val="105"/>
          <w:sz w:val="15"/>
        </w:rPr>
        <w:t>call</w:t>
      </w:r>
      <w:r>
        <w:rPr>
          <w:spacing w:val="-14"/>
          <w:w w:val="105"/>
          <w:sz w:val="15"/>
        </w:rPr>
        <w:t> </w:t>
      </w:r>
      <w:r>
        <w:rPr>
          <w:spacing w:val="-3"/>
          <w:w w:val="105"/>
          <w:sz w:val="15"/>
        </w:rPr>
        <w:t>count,</w:t>
      </w:r>
      <w:r>
        <w:rPr>
          <w:spacing w:val="-13"/>
          <w:w w:val="105"/>
          <w:sz w:val="15"/>
        </w:rPr>
        <w:t> </w:t>
      </w:r>
      <w:r>
        <w:rPr>
          <w:spacing w:val="-3"/>
          <w:w w:val="105"/>
          <w:sz w:val="15"/>
        </w:rPr>
        <w:t>listed</w:t>
      </w:r>
      <w:r>
        <w:rPr>
          <w:spacing w:val="-13"/>
          <w:w w:val="105"/>
          <w:sz w:val="15"/>
        </w:rPr>
        <w:t> </w:t>
      </w:r>
      <w:r>
        <w:rPr>
          <w:w w:val="105"/>
          <w:sz w:val="15"/>
        </w:rPr>
        <w:t>at</w:t>
      </w:r>
      <w:r>
        <w:rPr>
          <w:spacing w:val="-13"/>
          <w:w w:val="105"/>
          <w:sz w:val="15"/>
        </w:rPr>
        <w:t> </w:t>
      </w:r>
      <w:r>
        <w:rPr>
          <w:w w:val="105"/>
          <w:sz w:val="15"/>
        </w:rPr>
        <w:t>the</w:t>
      </w:r>
      <w:r>
        <w:rPr>
          <w:spacing w:val="-14"/>
          <w:w w:val="105"/>
          <w:sz w:val="15"/>
        </w:rPr>
        <w:t> </w:t>
      </w:r>
      <w:r>
        <w:rPr>
          <w:w w:val="105"/>
          <w:sz w:val="15"/>
        </w:rPr>
        <w:t>end</w:t>
      </w:r>
      <w:r>
        <w:rPr>
          <w:spacing w:val="-13"/>
          <w:w w:val="105"/>
          <w:sz w:val="15"/>
        </w:rPr>
        <w:t> </w:t>
      </w:r>
      <w:r>
        <w:rPr>
          <w:w w:val="105"/>
          <w:sz w:val="15"/>
        </w:rPr>
        <w:t>of</w:t>
      </w:r>
      <w:r>
        <w:rPr>
          <w:spacing w:val="-13"/>
          <w:w w:val="105"/>
          <w:sz w:val="15"/>
        </w:rPr>
        <w:t> </w:t>
      </w:r>
      <w:r>
        <w:rPr>
          <w:w w:val="105"/>
          <w:sz w:val="15"/>
        </w:rPr>
        <w:t>the</w:t>
      </w:r>
      <w:r>
        <w:rPr>
          <w:spacing w:val="-13"/>
          <w:w w:val="105"/>
          <w:sz w:val="15"/>
        </w:rPr>
        <w:t> </w:t>
      </w:r>
      <w:r>
        <w:rPr>
          <w:spacing w:val="-3"/>
          <w:w w:val="105"/>
          <w:sz w:val="15"/>
        </w:rPr>
        <w:t>report,</w:t>
      </w:r>
      <w:r>
        <w:rPr>
          <w:spacing w:val="-13"/>
          <w:w w:val="105"/>
          <w:sz w:val="15"/>
        </w:rPr>
        <w:t> </w:t>
      </w:r>
      <w:r>
        <w:rPr>
          <w:spacing w:val="-3"/>
          <w:w w:val="105"/>
          <w:sz w:val="15"/>
        </w:rPr>
        <w:t>denotes</w:t>
      </w:r>
      <w:r>
        <w:rPr>
          <w:spacing w:val="-14"/>
          <w:w w:val="105"/>
          <w:sz w:val="15"/>
        </w:rPr>
        <w:t> </w:t>
      </w:r>
      <w:r>
        <w:rPr>
          <w:w w:val="105"/>
          <w:sz w:val="15"/>
        </w:rPr>
        <w:t>the</w:t>
      </w:r>
      <w:r>
        <w:rPr>
          <w:spacing w:val="-13"/>
          <w:w w:val="105"/>
          <w:sz w:val="15"/>
        </w:rPr>
        <w:t> </w:t>
      </w:r>
      <w:r>
        <w:rPr>
          <w:spacing w:val="-3"/>
          <w:w w:val="105"/>
          <w:sz w:val="15"/>
        </w:rPr>
        <w:t>number</w:t>
      </w:r>
      <w:r>
        <w:rPr>
          <w:spacing w:val="-13"/>
          <w:w w:val="105"/>
          <w:sz w:val="15"/>
        </w:rPr>
        <w:t> </w:t>
      </w:r>
      <w:r>
        <w:rPr>
          <w:w w:val="105"/>
          <w:sz w:val="15"/>
        </w:rPr>
        <w:t>of</w:t>
      </w:r>
      <w:r>
        <w:rPr>
          <w:spacing w:val="-13"/>
          <w:w w:val="105"/>
          <w:sz w:val="15"/>
        </w:rPr>
        <w:t> </w:t>
      </w:r>
      <w:r>
        <w:rPr>
          <w:spacing w:val="-3"/>
          <w:w w:val="105"/>
          <w:sz w:val="15"/>
        </w:rPr>
        <w:t>houses, </w:t>
      </w:r>
      <w:r>
        <w:rPr>
          <w:w w:val="105"/>
          <w:sz w:val="15"/>
        </w:rPr>
        <w:t>apartments,</w:t>
      </w:r>
      <w:r>
        <w:rPr>
          <w:spacing w:val="-7"/>
          <w:w w:val="105"/>
          <w:sz w:val="15"/>
        </w:rPr>
        <w:t> </w:t>
      </w:r>
      <w:r>
        <w:rPr>
          <w:spacing w:val="-3"/>
          <w:w w:val="105"/>
          <w:sz w:val="15"/>
        </w:rPr>
        <w:t>farms,</w:t>
      </w:r>
      <w:r>
        <w:rPr>
          <w:spacing w:val="-6"/>
          <w:w w:val="105"/>
          <w:sz w:val="15"/>
        </w:rPr>
        <w:t> </w:t>
      </w:r>
      <w:r>
        <w:rPr>
          <w:w w:val="105"/>
          <w:sz w:val="15"/>
        </w:rPr>
        <w:t>and/or</w:t>
      </w:r>
      <w:r>
        <w:rPr>
          <w:spacing w:val="-7"/>
          <w:w w:val="105"/>
          <w:sz w:val="15"/>
        </w:rPr>
        <w:t> </w:t>
      </w:r>
      <w:r>
        <w:rPr>
          <w:w w:val="105"/>
          <w:sz w:val="15"/>
        </w:rPr>
        <w:t>businesses</w:t>
      </w:r>
      <w:r>
        <w:rPr>
          <w:spacing w:val="-6"/>
          <w:w w:val="105"/>
          <w:sz w:val="15"/>
        </w:rPr>
        <w:t> </w:t>
      </w:r>
      <w:r>
        <w:rPr>
          <w:w w:val="105"/>
          <w:sz w:val="15"/>
        </w:rPr>
        <w:t>associated</w:t>
      </w:r>
      <w:r>
        <w:rPr>
          <w:spacing w:val="-7"/>
          <w:w w:val="105"/>
          <w:sz w:val="15"/>
        </w:rPr>
        <w:t> </w:t>
      </w:r>
      <w:r>
        <w:rPr>
          <w:w w:val="105"/>
          <w:sz w:val="15"/>
        </w:rPr>
        <w:t>with</w:t>
      </w:r>
      <w:r>
        <w:rPr>
          <w:spacing w:val="-6"/>
          <w:w w:val="105"/>
          <w:sz w:val="15"/>
        </w:rPr>
        <w:t> </w:t>
      </w:r>
      <w:r>
        <w:rPr>
          <w:w w:val="105"/>
          <w:sz w:val="15"/>
        </w:rPr>
        <w:t>each</w:t>
      </w:r>
      <w:r>
        <w:rPr>
          <w:spacing w:val="-6"/>
          <w:w w:val="105"/>
          <w:sz w:val="15"/>
        </w:rPr>
        <w:t> </w:t>
      </w:r>
      <w:r>
        <w:rPr>
          <w:w w:val="105"/>
          <w:sz w:val="15"/>
        </w:rPr>
        <w:t>postal</w:t>
      </w:r>
      <w:r>
        <w:rPr>
          <w:spacing w:val="-7"/>
          <w:w w:val="105"/>
          <w:sz w:val="15"/>
        </w:rPr>
        <w:t> </w:t>
      </w:r>
      <w:r>
        <w:rPr>
          <w:w w:val="105"/>
          <w:sz w:val="15"/>
        </w:rPr>
        <w:t>station.</w:t>
      </w:r>
    </w:p>
    <w:p>
      <w:pPr>
        <w:pStyle w:val="BodyText"/>
        <w:spacing w:before="7"/>
        <w:rPr>
          <w:sz w:val="15"/>
        </w:rPr>
      </w:pPr>
    </w:p>
    <w:p>
      <w:pPr>
        <w:pStyle w:val="ListParagraph"/>
        <w:numPr>
          <w:ilvl w:val="0"/>
          <w:numId w:val="1"/>
        </w:numPr>
        <w:tabs>
          <w:tab w:pos="504" w:val="left" w:leader="none"/>
        </w:tabs>
        <w:spacing w:line="240" w:lineRule="auto" w:before="0" w:after="0"/>
        <w:ind w:left="503" w:right="0" w:hanging="300"/>
        <w:jc w:val="left"/>
        <w:rPr>
          <w:sz w:val="15"/>
        </w:rPr>
      </w:pPr>
      <w:r>
        <w:rPr>
          <w:b/>
          <w:w w:val="105"/>
          <w:sz w:val="15"/>
        </w:rPr>
        <w:t>Route</w:t>
      </w:r>
      <w:r>
        <w:rPr>
          <w:b/>
          <w:spacing w:val="-2"/>
          <w:w w:val="105"/>
          <w:sz w:val="15"/>
        </w:rPr>
        <w:t> </w:t>
      </w:r>
      <w:r>
        <w:rPr>
          <w:b/>
          <w:w w:val="105"/>
          <w:sz w:val="15"/>
        </w:rPr>
        <w:t>ID:</w:t>
      </w:r>
      <w:r>
        <w:rPr>
          <w:b/>
          <w:spacing w:val="-5"/>
          <w:w w:val="105"/>
          <w:sz w:val="15"/>
        </w:rPr>
        <w:t> </w:t>
      </w:r>
      <w:r>
        <w:rPr>
          <w:spacing w:val="-3"/>
          <w:w w:val="105"/>
          <w:sz w:val="15"/>
        </w:rPr>
        <w:t>This</w:t>
      </w:r>
      <w:r>
        <w:rPr>
          <w:spacing w:val="-8"/>
          <w:w w:val="105"/>
          <w:sz w:val="15"/>
        </w:rPr>
        <w:t> </w:t>
      </w:r>
      <w:r>
        <w:rPr>
          <w:spacing w:val="-3"/>
          <w:w w:val="105"/>
          <w:sz w:val="15"/>
        </w:rPr>
        <w:t>represents</w:t>
      </w:r>
      <w:r>
        <w:rPr>
          <w:spacing w:val="-9"/>
          <w:w w:val="105"/>
          <w:sz w:val="15"/>
        </w:rPr>
        <w:t> </w:t>
      </w:r>
      <w:r>
        <w:rPr>
          <w:w w:val="105"/>
          <w:sz w:val="15"/>
        </w:rPr>
        <w:t>the</w:t>
      </w:r>
      <w:r>
        <w:rPr>
          <w:spacing w:val="-8"/>
          <w:w w:val="105"/>
          <w:sz w:val="15"/>
        </w:rPr>
        <w:t> </w:t>
      </w:r>
      <w:r>
        <w:rPr>
          <w:spacing w:val="-3"/>
          <w:w w:val="105"/>
          <w:sz w:val="15"/>
        </w:rPr>
        <w:t>identifier</w:t>
      </w:r>
      <w:r>
        <w:rPr>
          <w:spacing w:val="-8"/>
          <w:w w:val="105"/>
          <w:sz w:val="15"/>
        </w:rPr>
        <w:t> </w:t>
      </w:r>
      <w:r>
        <w:rPr>
          <w:spacing w:val="-3"/>
          <w:w w:val="105"/>
          <w:sz w:val="15"/>
        </w:rPr>
        <w:t>assigned</w:t>
      </w:r>
      <w:r>
        <w:rPr>
          <w:spacing w:val="-8"/>
          <w:w w:val="105"/>
          <w:sz w:val="15"/>
        </w:rPr>
        <w:t> </w:t>
      </w:r>
      <w:r>
        <w:rPr>
          <w:w w:val="105"/>
          <w:sz w:val="15"/>
        </w:rPr>
        <w:t>to</w:t>
      </w:r>
      <w:r>
        <w:rPr>
          <w:spacing w:val="-8"/>
          <w:w w:val="105"/>
          <w:sz w:val="15"/>
        </w:rPr>
        <w:t> </w:t>
      </w:r>
      <w:r>
        <w:rPr>
          <w:spacing w:val="-3"/>
          <w:w w:val="105"/>
          <w:sz w:val="15"/>
        </w:rPr>
        <w:t>each</w:t>
      </w:r>
      <w:r>
        <w:rPr>
          <w:spacing w:val="-8"/>
          <w:w w:val="105"/>
          <w:sz w:val="15"/>
        </w:rPr>
        <w:t> </w:t>
      </w:r>
      <w:r>
        <w:rPr>
          <w:spacing w:val="-3"/>
          <w:w w:val="105"/>
          <w:sz w:val="15"/>
        </w:rPr>
        <w:t>letter</w:t>
      </w:r>
      <w:r>
        <w:rPr>
          <w:spacing w:val="-9"/>
          <w:w w:val="105"/>
          <w:sz w:val="15"/>
        </w:rPr>
        <w:t> </w:t>
      </w:r>
      <w:r>
        <w:rPr>
          <w:spacing w:val="-3"/>
          <w:w w:val="105"/>
          <w:sz w:val="15"/>
        </w:rPr>
        <w:t>carrier's</w:t>
      </w:r>
      <w:r>
        <w:rPr>
          <w:spacing w:val="-8"/>
          <w:w w:val="105"/>
          <w:sz w:val="15"/>
        </w:rPr>
        <w:t> </w:t>
      </w:r>
      <w:r>
        <w:rPr>
          <w:spacing w:val="-3"/>
          <w:w w:val="105"/>
          <w:sz w:val="15"/>
        </w:rPr>
        <w:t>route.</w:t>
      </w:r>
      <w:r>
        <w:rPr>
          <w:spacing w:val="-8"/>
          <w:w w:val="105"/>
          <w:sz w:val="15"/>
        </w:rPr>
        <w:t> </w:t>
      </w:r>
      <w:r>
        <w:rPr>
          <w:w w:val="105"/>
          <w:sz w:val="15"/>
        </w:rPr>
        <w:t>Its</w:t>
      </w:r>
      <w:r>
        <w:rPr>
          <w:spacing w:val="-8"/>
          <w:w w:val="105"/>
          <w:sz w:val="15"/>
        </w:rPr>
        <w:t> </w:t>
      </w:r>
      <w:r>
        <w:rPr>
          <w:spacing w:val="-3"/>
          <w:w w:val="105"/>
          <w:sz w:val="15"/>
        </w:rPr>
        <w:t>primary</w:t>
      </w:r>
      <w:r>
        <w:rPr>
          <w:spacing w:val="-8"/>
          <w:w w:val="105"/>
          <w:sz w:val="15"/>
        </w:rPr>
        <w:t> </w:t>
      </w:r>
      <w:r>
        <w:rPr>
          <w:w w:val="105"/>
          <w:sz w:val="15"/>
        </w:rPr>
        <w:t>use</w:t>
      </w:r>
      <w:r>
        <w:rPr>
          <w:spacing w:val="-8"/>
          <w:w w:val="105"/>
          <w:sz w:val="15"/>
        </w:rPr>
        <w:t> </w:t>
      </w:r>
      <w:r>
        <w:rPr>
          <w:w w:val="105"/>
          <w:sz w:val="15"/>
        </w:rPr>
        <w:t>is</w:t>
      </w:r>
      <w:r>
        <w:rPr>
          <w:spacing w:val="-8"/>
          <w:w w:val="105"/>
          <w:sz w:val="15"/>
        </w:rPr>
        <w:t> </w:t>
      </w:r>
      <w:r>
        <w:rPr>
          <w:w w:val="105"/>
          <w:sz w:val="15"/>
        </w:rPr>
        <w:t>for</w:t>
      </w:r>
      <w:r>
        <w:rPr>
          <w:spacing w:val="-9"/>
          <w:w w:val="105"/>
          <w:sz w:val="15"/>
        </w:rPr>
        <w:t> </w:t>
      </w:r>
      <w:r>
        <w:rPr>
          <w:w w:val="105"/>
          <w:sz w:val="15"/>
        </w:rPr>
        <w:t>the</w:t>
      </w:r>
      <w:r>
        <w:rPr>
          <w:spacing w:val="-8"/>
          <w:w w:val="105"/>
          <w:sz w:val="15"/>
        </w:rPr>
        <w:t> </w:t>
      </w:r>
      <w:r>
        <w:rPr>
          <w:spacing w:val="-3"/>
          <w:w w:val="105"/>
          <w:sz w:val="15"/>
        </w:rPr>
        <w:t>coordination</w:t>
      </w:r>
      <w:r>
        <w:rPr>
          <w:spacing w:val="-8"/>
          <w:w w:val="105"/>
          <w:sz w:val="15"/>
        </w:rPr>
        <w:t> </w:t>
      </w:r>
      <w:r>
        <w:rPr>
          <w:w w:val="105"/>
          <w:sz w:val="15"/>
        </w:rPr>
        <w:t>of</w:t>
      </w:r>
      <w:r>
        <w:rPr>
          <w:spacing w:val="-8"/>
          <w:w w:val="105"/>
          <w:sz w:val="15"/>
        </w:rPr>
        <w:t> </w:t>
      </w:r>
      <w:r>
        <w:rPr>
          <w:w w:val="105"/>
          <w:sz w:val="15"/>
        </w:rPr>
        <w:t>the</w:t>
      </w:r>
      <w:r>
        <w:rPr>
          <w:spacing w:val="-8"/>
          <w:w w:val="105"/>
          <w:sz w:val="15"/>
        </w:rPr>
        <w:t> </w:t>
      </w:r>
      <w:r>
        <w:rPr>
          <w:spacing w:val="-3"/>
          <w:w w:val="105"/>
          <w:sz w:val="15"/>
        </w:rPr>
        <w:t>mail</w:t>
      </w:r>
      <w:r>
        <w:rPr>
          <w:spacing w:val="-8"/>
          <w:w w:val="105"/>
          <w:sz w:val="15"/>
        </w:rPr>
        <w:t> </w:t>
      </w:r>
      <w:r>
        <w:rPr>
          <w:spacing w:val="-3"/>
          <w:w w:val="105"/>
          <w:sz w:val="15"/>
        </w:rPr>
        <w:t>delivery.</w:t>
      </w:r>
    </w:p>
    <w:p>
      <w:pPr>
        <w:pStyle w:val="BodyText"/>
        <w:spacing w:before="8"/>
        <w:rPr>
          <w:sz w:val="17"/>
        </w:rPr>
      </w:pPr>
    </w:p>
    <w:p>
      <w:pPr>
        <w:pStyle w:val="ListParagraph"/>
        <w:numPr>
          <w:ilvl w:val="0"/>
          <w:numId w:val="1"/>
        </w:numPr>
        <w:tabs>
          <w:tab w:pos="504" w:val="left" w:leader="none"/>
        </w:tabs>
        <w:spacing w:line="268" w:lineRule="auto" w:before="0" w:after="0"/>
        <w:ind w:left="503" w:right="1155" w:hanging="300"/>
        <w:jc w:val="left"/>
        <w:rPr>
          <w:sz w:val="15"/>
        </w:rPr>
      </w:pPr>
      <w:r>
        <w:rPr>
          <w:b/>
          <w:w w:val="105"/>
          <w:sz w:val="15"/>
        </w:rPr>
        <w:t>Target</w:t>
      </w:r>
      <w:r>
        <w:rPr>
          <w:b/>
          <w:spacing w:val="-17"/>
          <w:w w:val="105"/>
          <w:sz w:val="15"/>
        </w:rPr>
        <w:t> </w:t>
      </w:r>
      <w:r>
        <w:rPr>
          <w:b/>
          <w:w w:val="105"/>
          <w:sz w:val="15"/>
        </w:rPr>
        <w:t>Variables:</w:t>
      </w:r>
      <w:r>
        <w:rPr>
          <w:b/>
          <w:spacing w:val="-16"/>
          <w:w w:val="105"/>
          <w:sz w:val="15"/>
        </w:rPr>
        <w:t> </w:t>
      </w:r>
      <w:r>
        <w:rPr>
          <w:w w:val="105"/>
          <w:sz w:val="15"/>
        </w:rPr>
        <w:t>A</w:t>
      </w:r>
      <w:r>
        <w:rPr>
          <w:spacing w:val="-18"/>
          <w:w w:val="105"/>
          <w:sz w:val="15"/>
        </w:rPr>
        <w:t> </w:t>
      </w:r>
      <w:r>
        <w:rPr>
          <w:w w:val="105"/>
          <w:sz w:val="15"/>
        </w:rPr>
        <w:t>report</w:t>
      </w:r>
      <w:r>
        <w:rPr>
          <w:spacing w:val="-19"/>
          <w:w w:val="105"/>
          <w:sz w:val="15"/>
        </w:rPr>
        <w:t> </w:t>
      </w:r>
      <w:r>
        <w:rPr>
          <w:w w:val="105"/>
          <w:sz w:val="15"/>
        </w:rPr>
        <w:t>can</w:t>
      </w:r>
      <w:r>
        <w:rPr>
          <w:spacing w:val="-19"/>
          <w:w w:val="105"/>
          <w:sz w:val="15"/>
        </w:rPr>
        <w:t> </w:t>
      </w:r>
      <w:r>
        <w:rPr>
          <w:w w:val="105"/>
          <w:sz w:val="15"/>
        </w:rPr>
        <w:t>have</w:t>
      </w:r>
      <w:r>
        <w:rPr>
          <w:spacing w:val="-19"/>
          <w:w w:val="105"/>
          <w:sz w:val="15"/>
        </w:rPr>
        <w:t> </w:t>
      </w:r>
      <w:r>
        <w:rPr>
          <w:w w:val="105"/>
          <w:sz w:val="15"/>
        </w:rPr>
        <w:t>a</w:t>
      </w:r>
      <w:r>
        <w:rPr>
          <w:spacing w:val="-18"/>
          <w:w w:val="105"/>
          <w:sz w:val="15"/>
        </w:rPr>
        <w:t> </w:t>
      </w:r>
      <w:r>
        <w:rPr>
          <w:w w:val="105"/>
          <w:sz w:val="15"/>
        </w:rPr>
        <w:t>minimum</w:t>
      </w:r>
      <w:r>
        <w:rPr>
          <w:spacing w:val="-19"/>
          <w:w w:val="105"/>
          <w:sz w:val="15"/>
        </w:rPr>
        <w:t> </w:t>
      </w:r>
      <w:r>
        <w:rPr>
          <w:w w:val="105"/>
          <w:sz w:val="15"/>
        </w:rPr>
        <w:t>of</w:t>
      </w:r>
      <w:r>
        <w:rPr>
          <w:spacing w:val="-19"/>
          <w:w w:val="105"/>
          <w:sz w:val="15"/>
        </w:rPr>
        <w:t> </w:t>
      </w:r>
      <w:r>
        <w:rPr>
          <w:w w:val="105"/>
          <w:sz w:val="15"/>
        </w:rPr>
        <w:t>one</w:t>
      </w:r>
      <w:r>
        <w:rPr>
          <w:spacing w:val="-18"/>
          <w:w w:val="105"/>
          <w:sz w:val="15"/>
        </w:rPr>
        <w:t> </w:t>
      </w:r>
      <w:r>
        <w:rPr>
          <w:w w:val="105"/>
          <w:sz w:val="15"/>
        </w:rPr>
        <w:t>to</w:t>
      </w:r>
      <w:r>
        <w:rPr>
          <w:spacing w:val="-19"/>
          <w:w w:val="105"/>
          <w:sz w:val="15"/>
        </w:rPr>
        <w:t> </w:t>
      </w:r>
      <w:r>
        <w:rPr>
          <w:w w:val="105"/>
          <w:sz w:val="15"/>
        </w:rPr>
        <w:t>a</w:t>
      </w:r>
      <w:r>
        <w:rPr>
          <w:spacing w:val="-19"/>
          <w:w w:val="105"/>
          <w:sz w:val="15"/>
        </w:rPr>
        <w:t> </w:t>
      </w:r>
      <w:r>
        <w:rPr>
          <w:w w:val="105"/>
          <w:sz w:val="15"/>
        </w:rPr>
        <w:t>maximum</w:t>
      </w:r>
      <w:r>
        <w:rPr>
          <w:spacing w:val="-19"/>
          <w:w w:val="105"/>
          <w:sz w:val="15"/>
        </w:rPr>
        <w:t> </w:t>
      </w:r>
      <w:r>
        <w:rPr>
          <w:w w:val="105"/>
          <w:sz w:val="15"/>
        </w:rPr>
        <w:t>of</w:t>
      </w:r>
      <w:r>
        <w:rPr>
          <w:spacing w:val="-18"/>
          <w:w w:val="105"/>
          <w:sz w:val="15"/>
        </w:rPr>
        <w:t> </w:t>
      </w:r>
      <w:r>
        <w:rPr>
          <w:spacing w:val="-3"/>
          <w:w w:val="105"/>
          <w:sz w:val="15"/>
        </w:rPr>
        <w:t>three</w:t>
      </w:r>
      <w:r>
        <w:rPr>
          <w:spacing w:val="-19"/>
          <w:w w:val="105"/>
          <w:sz w:val="15"/>
        </w:rPr>
        <w:t> </w:t>
      </w:r>
      <w:r>
        <w:rPr>
          <w:spacing w:val="-3"/>
          <w:w w:val="105"/>
          <w:sz w:val="15"/>
        </w:rPr>
        <w:t>Statistics</w:t>
      </w:r>
      <w:r>
        <w:rPr>
          <w:spacing w:val="-19"/>
          <w:w w:val="105"/>
          <w:sz w:val="15"/>
        </w:rPr>
        <w:t> </w:t>
      </w:r>
      <w:r>
        <w:rPr>
          <w:w w:val="105"/>
          <w:sz w:val="15"/>
        </w:rPr>
        <w:t>Canada</w:t>
      </w:r>
      <w:r>
        <w:rPr>
          <w:spacing w:val="-19"/>
          <w:w w:val="105"/>
          <w:sz w:val="15"/>
        </w:rPr>
        <w:t> </w:t>
      </w:r>
      <w:r>
        <w:rPr>
          <w:w w:val="105"/>
          <w:sz w:val="15"/>
        </w:rPr>
        <w:t>demographic</w:t>
      </w:r>
      <w:r>
        <w:rPr>
          <w:spacing w:val="-18"/>
          <w:w w:val="105"/>
          <w:sz w:val="15"/>
        </w:rPr>
        <w:t> </w:t>
      </w:r>
      <w:r>
        <w:rPr>
          <w:w w:val="105"/>
          <w:sz w:val="15"/>
        </w:rPr>
        <w:t>variables</w:t>
      </w:r>
      <w:r>
        <w:rPr>
          <w:spacing w:val="-19"/>
          <w:w w:val="105"/>
          <w:sz w:val="15"/>
        </w:rPr>
        <w:t> </w:t>
      </w:r>
      <w:r>
        <w:rPr>
          <w:w w:val="105"/>
          <w:sz w:val="15"/>
        </w:rPr>
        <w:t>selected.</w:t>
      </w:r>
      <w:r>
        <w:rPr>
          <w:spacing w:val="-19"/>
          <w:w w:val="105"/>
          <w:sz w:val="15"/>
        </w:rPr>
        <w:t> </w:t>
      </w:r>
      <w:r>
        <w:rPr>
          <w:spacing w:val="-3"/>
          <w:w w:val="105"/>
          <w:sz w:val="15"/>
        </w:rPr>
        <w:t>These</w:t>
      </w:r>
      <w:r>
        <w:rPr>
          <w:spacing w:val="-18"/>
          <w:w w:val="105"/>
          <w:sz w:val="15"/>
        </w:rPr>
        <w:t> </w:t>
      </w:r>
      <w:r>
        <w:rPr>
          <w:w w:val="105"/>
          <w:sz w:val="15"/>
        </w:rPr>
        <w:t>variables</w:t>
      </w:r>
      <w:r>
        <w:rPr>
          <w:spacing w:val="-19"/>
          <w:w w:val="105"/>
          <w:sz w:val="15"/>
        </w:rPr>
        <w:t> </w:t>
      </w:r>
      <w:r>
        <w:rPr>
          <w:spacing w:val="-2"/>
          <w:w w:val="105"/>
          <w:sz w:val="15"/>
        </w:rPr>
        <w:t>are </w:t>
      </w:r>
      <w:r>
        <w:rPr>
          <w:spacing w:val="-3"/>
          <w:w w:val="105"/>
          <w:sz w:val="15"/>
        </w:rPr>
        <w:t>displayed</w:t>
      </w:r>
      <w:r>
        <w:rPr>
          <w:spacing w:val="-8"/>
          <w:w w:val="105"/>
          <w:sz w:val="15"/>
        </w:rPr>
        <w:t> </w:t>
      </w:r>
      <w:r>
        <w:rPr>
          <w:w w:val="105"/>
          <w:sz w:val="15"/>
        </w:rPr>
        <w:t>in</w:t>
      </w:r>
      <w:r>
        <w:rPr>
          <w:spacing w:val="-7"/>
          <w:w w:val="105"/>
          <w:sz w:val="15"/>
        </w:rPr>
        <w:t> </w:t>
      </w:r>
      <w:r>
        <w:rPr>
          <w:w w:val="105"/>
          <w:sz w:val="15"/>
        </w:rPr>
        <w:t>the</w:t>
      </w:r>
      <w:r>
        <w:rPr>
          <w:spacing w:val="-8"/>
          <w:w w:val="105"/>
          <w:sz w:val="15"/>
        </w:rPr>
        <w:t> </w:t>
      </w:r>
      <w:r>
        <w:rPr>
          <w:spacing w:val="-3"/>
          <w:w w:val="105"/>
          <w:sz w:val="15"/>
        </w:rPr>
        <w:t>value</w:t>
      </w:r>
      <w:r>
        <w:rPr>
          <w:spacing w:val="-7"/>
          <w:w w:val="105"/>
          <w:sz w:val="15"/>
        </w:rPr>
        <w:t> </w:t>
      </w:r>
      <w:r>
        <w:rPr>
          <w:spacing w:val="-3"/>
          <w:w w:val="105"/>
          <w:sz w:val="15"/>
        </w:rPr>
        <w:t>columns</w:t>
      </w:r>
      <w:r>
        <w:rPr>
          <w:spacing w:val="-7"/>
          <w:w w:val="105"/>
          <w:sz w:val="15"/>
        </w:rPr>
        <w:t> </w:t>
      </w:r>
      <w:r>
        <w:rPr>
          <w:w w:val="105"/>
          <w:sz w:val="15"/>
        </w:rPr>
        <w:t>as</w:t>
      </w:r>
      <w:r>
        <w:rPr>
          <w:spacing w:val="-8"/>
          <w:w w:val="105"/>
          <w:sz w:val="15"/>
        </w:rPr>
        <w:t> </w:t>
      </w:r>
      <w:r>
        <w:rPr>
          <w:w w:val="105"/>
          <w:sz w:val="15"/>
        </w:rPr>
        <w:t>a</w:t>
      </w:r>
      <w:r>
        <w:rPr>
          <w:spacing w:val="-7"/>
          <w:w w:val="105"/>
          <w:sz w:val="15"/>
        </w:rPr>
        <w:t> </w:t>
      </w:r>
      <w:r>
        <w:rPr>
          <w:spacing w:val="-3"/>
          <w:w w:val="105"/>
          <w:sz w:val="15"/>
        </w:rPr>
        <w:t>percentage</w:t>
      </w:r>
      <w:r>
        <w:rPr>
          <w:spacing w:val="-8"/>
          <w:w w:val="105"/>
          <w:sz w:val="15"/>
        </w:rPr>
        <w:t> </w:t>
      </w:r>
      <w:r>
        <w:rPr>
          <w:w w:val="105"/>
          <w:sz w:val="15"/>
        </w:rPr>
        <w:t>(%)</w:t>
      </w:r>
      <w:r>
        <w:rPr>
          <w:spacing w:val="-7"/>
          <w:w w:val="105"/>
          <w:sz w:val="15"/>
        </w:rPr>
        <w:t> </w:t>
      </w:r>
      <w:r>
        <w:rPr>
          <w:spacing w:val="-3"/>
          <w:w w:val="105"/>
          <w:sz w:val="15"/>
        </w:rPr>
        <w:t>that</w:t>
      </w:r>
      <w:r>
        <w:rPr>
          <w:spacing w:val="-7"/>
          <w:w w:val="105"/>
          <w:sz w:val="15"/>
        </w:rPr>
        <w:t> </w:t>
      </w:r>
      <w:r>
        <w:rPr>
          <w:w w:val="105"/>
          <w:sz w:val="15"/>
        </w:rPr>
        <w:t>can</w:t>
      </w:r>
      <w:r>
        <w:rPr>
          <w:spacing w:val="-8"/>
          <w:w w:val="105"/>
          <w:sz w:val="15"/>
        </w:rPr>
        <w:t> </w:t>
      </w:r>
      <w:r>
        <w:rPr>
          <w:w w:val="105"/>
          <w:sz w:val="15"/>
        </w:rPr>
        <w:t>be</w:t>
      </w:r>
      <w:r>
        <w:rPr>
          <w:spacing w:val="-7"/>
          <w:w w:val="105"/>
          <w:sz w:val="15"/>
        </w:rPr>
        <w:t> </w:t>
      </w:r>
      <w:r>
        <w:rPr>
          <w:spacing w:val="-3"/>
          <w:w w:val="105"/>
          <w:sz w:val="15"/>
        </w:rPr>
        <w:t>associated</w:t>
      </w:r>
      <w:r>
        <w:rPr>
          <w:spacing w:val="-7"/>
          <w:w w:val="105"/>
          <w:sz w:val="15"/>
        </w:rPr>
        <w:t> </w:t>
      </w:r>
      <w:r>
        <w:rPr>
          <w:spacing w:val="-3"/>
          <w:w w:val="105"/>
          <w:sz w:val="15"/>
        </w:rPr>
        <w:t>with</w:t>
      </w:r>
      <w:r>
        <w:rPr>
          <w:spacing w:val="-8"/>
          <w:w w:val="105"/>
          <w:sz w:val="15"/>
        </w:rPr>
        <w:t> </w:t>
      </w:r>
      <w:r>
        <w:rPr>
          <w:spacing w:val="-3"/>
          <w:w w:val="105"/>
          <w:sz w:val="15"/>
        </w:rPr>
        <w:t>that</w:t>
      </w:r>
      <w:r>
        <w:rPr>
          <w:spacing w:val="-7"/>
          <w:w w:val="105"/>
          <w:sz w:val="15"/>
        </w:rPr>
        <w:t> </w:t>
      </w:r>
      <w:r>
        <w:rPr>
          <w:spacing w:val="-3"/>
          <w:w w:val="105"/>
          <w:sz w:val="15"/>
        </w:rPr>
        <w:t>entire</w:t>
      </w:r>
      <w:r>
        <w:rPr>
          <w:spacing w:val="-8"/>
          <w:w w:val="105"/>
          <w:sz w:val="15"/>
        </w:rPr>
        <w:t> </w:t>
      </w:r>
      <w:r>
        <w:rPr>
          <w:spacing w:val="-3"/>
          <w:w w:val="105"/>
          <w:sz w:val="15"/>
        </w:rPr>
        <w:t>Delivery</w:t>
      </w:r>
      <w:r>
        <w:rPr>
          <w:spacing w:val="-7"/>
          <w:w w:val="105"/>
          <w:sz w:val="15"/>
        </w:rPr>
        <w:t> </w:t>
      </w:r>
      <w:r>
        <w:rPr>
          <w:spacing w:val="-3"/>
          <w:w w:val="105"/>
          <w:sz w:val="15"/>
        </w:rPr>
        <w:t>Mode.</w:t>
      </w:r>
    </w:p>
    <w:p>
      <w:pPr>
        <w:pStyle w:val="BodyText"/>
        <w:spacing w:before="1"/>
        <w:rPr>
          <w:sz w:val="15"/>
        </w:rPr>
      </w:pPr>
    </w:p>
    <w:p>
      <w:pPr>
        <w:pStyle w:val="ListParagraph"/>
        <w:numPr>
          <w:ilvl w:val="0"/>
          <w:numId w:val="1"/>
        </w:numPr>
        <w:tabs>
          <w:tab w:pos="504" w:val="left" w:leader="none"/>
        </w:tabs>
        <w:spacing w:line="268" w:lineRule="auto" w:before="0" w:after="0"/>
        <w:ind w:left="503" w:right="923" w:hanging="300"/>
        <w:jc w:val="left"/>
        <w:rPr>
          <w:sz w:val="15"/>
        </w:rPr>
      </w:pPr>
      <w:r>
        <w:rPr>
          <w:b/>
          <w:w w:val="105"/>
          <w:sz w:val="15"/>
        </w:rPr>
        <w:t>Total</w:t>
      </w:r>
      <w:r>
        <w:rPr>
          <w:b/>
          <w:spacing w:val="-12"/>
          <w:w w:val="105"/>
          <w:sz w:val="15"/>
        </w:rPr>
        <w:t> </w:t>
      </w:r>
      <w:r>
        <w:rPr>
          <w:b/>
          <w:w w:val="105"/>
          <w:sz w:val="15"/>
        </w:rPr>
        <w:t>Points</w:t>
      </w:r>
      <w:r>
        <w:rPr>
          <w:b/>
          <w:spacing w:val="-11"/>
          <w:w w:val="105"/>
          <w:sz w:val="15"/>
        </w:rPr>
        <w:t> </w:t>
      </w:r>
      <w:r>
        <w:rPr>
          <w:b/>
          <w:w w:val="105"/>
          <w:sz w:val="15"/>
        </w:rPr>
        <w:t>of</w:t>
      </w:r>
      <w:r>
        <w:rPr>
          <w:b/>
          <w:spacing w:val="-11"/>
          <w:w w:val="105"/>
          <w:sz w:val="15"/>
        </w:rPr>
        <w:t> </w:t>
      </w:r>
      <w:r>
        <w:rPr>
          <w:b/>
          <w:w w:val="105"/>
          <w:sz w:val="15"/>
        </w:rPr>
        <w:t>Call:</w:t>
      </w:r>
      <w:r>
        <w:rPr>
          <w:b/>
          <w:spacing w:val="-9"/>
          <w:w w:val="105"/>
          <w:sz w:val="15"/>
        </w:rPr>
        <w:t> </w:t>
      </w:r>
      <w:r>
        <w:rPr>
          <w:w w:val="105"/>
          <w:sz w:val="15"/>
        </w:rPr>
        <w:t>The</w:t>
      </w:r>
      <w:r>
        <w:rPr>
          <w:spacing w:val="-13"/>
          <w:w w:val="105"/>
          <w:sz w:val="15"/>
        </w:rPr>
        <w:t> </w:t>
      </w:r>
      <w:r>
        <w:rPr>
          <w:spacing w:val="-3"/>
          <w:w w:val="105"/>
          <w:sz w:val="15"/>
        </w:rPr>
        <w:t>total</w:t>
      </w:r>
      <w:r>
        <w:rPr>
          <w:spacing w:val="-14"/>
          <w:w w:val="105"/>
          <w:sz w:val="15"/>
        </w:rPr>
        <w:t> </w:t>
      </w:r>
      <w:r>
        <w:rPr>
          <w:spacing w:val="-3"/>
          <w:w w:val="105"/>
          <w:sz w:val="15"/>
        </w:rPr>
        <w:t>number</w:t>
      </w:r>
      <w:r>
        <w:rPr>
          <w:spacing w:val="-13"/>
          <w:w w:val="105"/>
          <w:sz w:val="15"/>
        </w:rPr>
        <w:t> </w:t>
      </w:r>
      <w:r>
        <w:rPr>
          <w:w w:val="105"/>
          <w:sz w:val="15"/>
        </w:rPr>
        <w:t>of</w:t>
      </w:r>
      <w:r>
        <w:rPr>
          <w:spacing w:val="-14"/>
          <w:w w:val="105"/>
          <w:sz w:val="15"/>
        </w:rPr>
        <w:t> </w:t>
      </w:r>
      <w:r>
        <w:rPr>
          <w:spacing w:val="-3"/>
          <w:w w:val="105"/>
          <w:sz w:val="15"/>
        </w:rPr>
        <w:t>houses,</w:t>
      </w:r>
      <w:r>
        <w:rPr>
          <w:spacing w:val="-13"/>
          <w:w w:val="105"/>
          <w:sz w:val="15"/>
        </w:rPr>
        <w:t> </w:t>
      </w:r>
      <w:r>
        <w:rPr>
          <w:spacing w:val="-3"/>
          <w:w w:val="105"/>
          <w:sz w:val="15"/>
        </w:rPr>
        <w:t>apartments,</w:t>
      </w:r>
      <w:r>
        <w:rPr>
          <w:spacing w:val="-14"/>
          <w:w w:val="105"/>
          <w:sz w:val="15"/>
        </w:rPr>
        <w:t> </w:t>
      </w:r>
      <w:r>
        <w:rPr>
          <w:spacing w:val="-3"/>
          <w:w w:val="105"/>
          <w:sz w:val="15"/>
        </w:rPr>
        <w:t>farms,</w:t>
      </w:r>
      <w:r>
        <w:rPr>
          <w:spacing w:val="-13"/>
          <w:w w:val="105"/>
          <w:sz w:val="15"/>
        </w:rPr>
        <w:t> </w:t>
      </w:r>
      <w:r>
        <w:rPr>
          <w:spacing w:val="-3"/>
          <w:w w:val="105"/>
          <w:sz w:val="15"/>
        </w:rPr>
        <w:t>and/or</w:t>
      </w:r>
      <w:r>
        <w:rPr>
          <w:spacing w:val="-13"/>
          <w:w w:val="105"/>
          <w:sz w:val="15"/>
        </w:rPr>
        <w:t> </w:t>
      </w:r>
      <w:r>
        <w:rPr>
          <w:spacing w:val="-3"/>
          <w:w w:val="105"/>
          <w:sz w:val="15"/>
        </w:rPr>
        <w:t>businesses</w:t>
      </w:r>
      <w:r>
        <w:rPr>
          <w:spacing w:val="-14"/>
          <w:w w:val="105"/>
          <w:sz w:val="15"/>
        </w:rPr>
        <w:t> </w:t>
      </w:r>
      <w:r>
        <w:rPr>
          <w:spacing w:val="-3"/>
          <w:w w:val="105"/>
          <w:sz w:val="15"/>
        </w:rPr>
        <w:t>(based</w:t>
      </w:r>
      <w:r>
        <w:rPr>
          <w:spacing w:val="-13"/>
          <w:w w:val="105"/>
          <w:sz w:val="15"/>
        </w:rPr>
        <w:t> </w:t>
      </w:r>
      <w:r>
        <w:rPr>
          <w:w w:val="105"/>
          <w:sz w:val="15"/>
        </w:rPr>
        <w:t>on</w:t>
      </w:r>
      <w:r>
        <w:rPr>
          <w:spacing w:val="-14"/>
          <w:w w:val="105"/>
          <w:sz w:val="15"/>
        </w:rPr>
        <w:t> </w:t>
      </w:r>
      <w:r>
        <w:rPr>
          <w:spacing w:val="-3"/>
          <w:w w:val="105"/>
          <w:sz w:val="15"/>
        </w:rPr>
        <w:t>your</w:t>
      </w:r>
      <w:r>
        <w:rPr>
          <w:spacing w:val="-13"/>
          <w:w w:val="105"/>
          <w:sz w:val="15"/>
        </w:rPr>
        <w:t> </w:t>
      </w:r>
      <w:r>
        <w:rPr>
          <w:spacing w:val="-3"/>
          <w:w w:val="105"/>
          <w:sz w:val="15"/>
        </w:rPr>
        <w:t>selection)</w:t>
      </w:r>
      <w:r>
        <w:rPr>
          <w:spacing w:val="-14"/>
          <w:w w:val="105"/>
          <w:sz w:val="15"/>
        </w:rPr>
        <w:t> </w:t>
      </w:r>
      <w:r>
        <w:rPr>
          <w:spacing w:val="-3"/>
          <w:w w:val="105"/>
          <w:sz w:val="15"/>
        </w:rPr>
        <w:t>associated</w:t>
      </w:r>
      <w:r>
        <w:rPr>
          <w:spacing w:val="-13"/>
          <w:w w:val="105"/>
          <w:sz w:val="15"/>
        </w:rPr>
        <w:t> </w:t>
      </w:r>
      <w:r>
        <w:rPr>
          <w:spacing w:val="-3"/>
          <w:w w:val="105"/>
          <w:sz w:val="15"/>
        </w:rPr>
        <w:t>with</w:t>
      </w:r>
      <w:r>
        <w:rPr>
          <w:spacing w:val="-13"/>
          <w:w w:val="105"/>
          <w:sz w:val="15"/>
        </w:rPr>
        <w:t> </w:t>
      </w:r>
      <w:r>
        <w:rPr>
          <w:w w:val="105"/>
          <w:sz w:val="15"/>
        </w:rPr>
        <w:t>the</w:t>
      </w:r>
      <w:r>
        <w:rPr>
          <w:spacing w:val="-14"/>
          <w:w w:val="105"/>
          <w:sz w:val="15"/>
        </w:rPr>
        <w:t> </w:t>
      </w:r>
      <w:r>
        <w:rPr>
          <w:spacing w:val="-3"/>
          <w:w w:val="105"/>
          <w:sz w:val="15"/>
        </w:rPr>
        <w:t>depot</w:t>
      </w:r>
      <w:r>
        <w:rPr>
          <w:spacing w:val="-13"/>
          <w:w w:val="105"/>
          <w:sz w:val="15"/>
        </w:rPr>
        <w:t> </w:t>
      </w:r>
      <w:r>
        <w:rPr>
          <w:w w:val="105"/>
          <w:sz w:val="15"/>
        </w:rPr>
        <w:t>in</w:t>
      </w:r>
      <w:r>
        <w:rPr>
          <w:spacing w:val="-14"/>
          <w:w w:val="105"/>
          <w:sz w:val="15"/>
        </w:rPr>
        <w:t> </w:t>
      </w:r>
      <w:r>
        <w:rPr>
          <w:spacing w:val="-3"/>
          <w:w w:val="105"/>
          <w:sz w:val="15"/>
        </w:rPr>
        <w:t>your</w:t>
      </w:r>
      <w:r>
        <w:rPr>
          <w:spacing w:val="-13"/>
          <w:w w:val="105"/>
          <w:sz w:val="15"/>
        </w:rPr>
        <w:t> </w:t>
      </w:r>
      <w:r>
        <w:rPr>
          <w:spacing w:val="-3"/>
          <w:w w:val="105"/>
          <w:sz w:val="15"/>
        </w:rPr>
        <w:t>Postal Station</w:t>
      </w:r>
      <w:r>
        <w:rPr>
          <w:spacing w:val="-7"/>
          <w:w w:val="105"/>
          <w:sz w:val="15"/>
        </w:rPr>
        <w:t> </w:t>
      </w:r>
      <w:r>
        <w:rPr>
          <w:spacing w:val="-3"/>
          <w:w w:val="105"/>
          <w:sz w:val="15"/>
        </w:rPr>
        <w:t>Summary.</w:t>
      </w:r>
      <w:r>
        <w:rPr>
          <w:spacing w:val="-7"/>
          <w:w w:val="105"/>
          <w:sz w:val="15"/>
        </w:rPr>
        <w:t> </w:t>
      </w:r>
      <w:r>
        <w:rPr>
          <w:spacing w:val="-3"/>
          <w:w w:val="105"/>
          <w:sz w:val="15"/>
        </w:rPr>
        <w:t>This</w:t>
      </w:r>
      <w:r>
        <w:rPr>
          <w:spacing w:val="-7"/>
          <w:w w:val="105"/>
          <w:sz w:val="15"/>
        </w:rPr>
        <w:t> </w:t>
      </w:r>
      <w:r>
        <w:rPr>
          <w:spacing w:val="-3"/>
          <w:w w:val="105"/>
          <w:sz w:val="15"/>
        </w:rPr>
        <w:t>number</w:t>
      </w:r>
      <w:r>
        <w:rPr>
          <w:spacing w:val="-7"/>
          <w:w w:val="105"/>
          <w:sz w:val="15"/>
        </w:rPr>
        <w:t> </w:t>
      </w:r>
      <w:r>
        <w:rPr>
          <w:spacing w:val="-3"/>
          <w:w w:val="105"/>
          <w:sz w:val="15"/>
        </w:rPr>
        <w:t>indicates</w:t>
      </w:r>
      <w:r>
        <w:rPr>
          <w:spacing w:val="-7"/>
          <w:w w:val="105"/>
          <w:sz w:val="15"/>
        </w:rPr>
        <w:t> </w:t>
      </w:r>
      <w:r>
        <w:rPr>
          <w:w w:val="105"/>
          <w:sz w:val="15"/>
        </w:rPr>
        <w:t>how</w:t>
      </w:r>
      <w:r>
        <w:rPr>
          <w:spacing w:val="-7"/>
          <w:w w:val="105"/>
          <w:sz w:val="15"/>
        </w:rPr>
        <w:t> </w:t>
      </w:r>
      <w:r>
        <w:rPr>
          <w:spacing w:val="-3"/>
          <w:w w:val="105"/>
          <w:sz w:val="15"/>
        </w:rPr>
        <w:t>many</w:t>
      </w:r>
      <w:r>
        <w:rPr>
          <w:spacing w:val="-6"/>
          <w:w w:val="105"/>
          <w:sz w:val="15"/>
        </w:rPr>
        <w:t> </w:t>
      </w:r>
      <w:r>
        <w:rPr>
          <w:spacing w:val="-3"/>
          <w:w w:val="105"/>
          <w:sz w:val="15"/>
        </w:rPr>
        <w:t>pieces</w:t>
      </w:r>
      <w:r>
        <w:rPr>
          <w:spacing w:val="-7"/>
          <w:w w:val="105"/>
          <w:sz w:val="15"/>
        </w:rPr>
        <w:t> </w:t>
      </w:r>
      <w:r>
        <w:rPr>
          <w:w w:val="105"/>
          <w:sz w:val="15"/>
        </w:rPr>
        <w:t>are</w:t>
      </w:r>
      <w:r>
        <w:rPr>
          <w:spacing w:val="-7"/>
          <w:w w:val="105"/>
          <w:sz w:val="15"/>
        </w:rPr>
        <w:t> </w:t>
      </w:r>
      <w:r>
        <w:rPr>
          <w:spacing w:val="-3"/>
          <w:w w:val="105"/>
          <w:sz w:val="15"/>
        </w:rPr>
        <w:t>required</w:t>
      </w:r>
      <w:r>
        <w:rPr>
          <w:spacing w:val="-7"/>
          <w:w w:val="105"/>
          <w:sz w:val="15"/>
        </w:rPr>
        <w:t> </w:t>
      </w:r>
      <w:r>
        <w:rPr>
          <w:w w:val="105"/>
          <w:sz w:val="15"/>
        </w:rPr>
        <w:t>for</w:t>
      </w:r>
      <w:r>
        <w:rPr>
          <w:spacing w:val="-7"/>
          <w:w w:val="105"/>
          <w:sz w:val="15"/>
        </w:rPr>
        <w:t> </w:t>
      </w:r>
      <w:r>
        <w:rPr>
          <w:spacing w:val="-3"/>
          <w:w w:val="105"/>
          <w:sz w:val="15"/>
        </w:rPr>
        <w:t>each</w:t>
      </w:r>
      <w:r>
        <w:rPr>
          <w:spacing w:val="-7"/>
          <w:w w:val="105"/>
          <w:sz w:val="15"/>
        </w:rPr>
        <w:t> </w:t>
      </w:r>
      <w:r>
        <w:rPr>
          <w:spacing w:val="-3"/>
          <w:w w:val="105"/>
          <w:sz w:val="15"/>
        </w:rPr>
        <w:t>depot.</w:t>
      </w:r>
    </w:p>
    <w:p>
      <w:pPr>
        <w:pStyle w:val="BodyText"/>
        <w:spacing w:before="1"/>
        <w:rPr>
          <w:sz w:val="15"/>
        </w:rPr>
      </w:pPr>
    </w:p>
    <w:p>
      <w:pPr>
        <w:pStyle w:val="ListParagraph"/>
        <w:numPr>
          <w:ilvl w:val="0"/>
          <w:numId w:val="1"/>
        </w:numPr>
        <w:tabs>
          <w:tab w:pos="504" w:val="left" w:leader="none"/>
        </w:tabs>
        <w:spacing w:line="240" w:lineRule="auto" w:before="0" w:after="0"/>
        <w:ind w:left="503" w:right="0" w:hanging="300"/>
        <w:jc w:val="left"/>
        <w:rPr>
          <w:sz w:val="15"/>
        </w:rPr>
      </w:pPr>
      <w:r>
        <w:rPr>
          <w:b/>
          <w:w w:val="105"/>
          <w:sz w:val="15"/>
        </w:rPr>
        <w:t>Total:</w:t>
      </w:r>
      <w:r>
        <w:rPr>
          <w:b/>
          <w:spacing w:val="-6"/>
          <w:w w:val="105"/>
          <w:sz w:val="15"/>
        </w:rPr>
        <w:t> </w:t>
      </w:r>
      <w:r>
        <w:rPr>
          <w:spacing w:val="-3"/>
          <w:w w:val="105"/>
          <w:sz w:val="15"/>
        </w:rPr>
        <w:t>This</w:t>
      </w:r>
      <w:r>
        <w:rPr>
          <w:spacing w:val="-8"/>
          <w:w w:val="105"/>
          <w:sz w:val="15"/>
        </w:rPr>
        <w:t> </w:t>
      </w:r>
      <w:r>
        <w:rPr>
          <w:w w:val="105"/>
          <w:sz w:val="15"/>
        </w:rPr>
        <w:t>row</w:t>
      </w:r>
      <w:r>
        <w:rPr>
          <w:spacing w:val="-8"/>
          <w:w w:val="105"/>
          <w:sz w:val="15"/>
        </w:rPr>
        <w:t> </w:t>
      </w:r>
      <w:r>
        <w:rPr>
          <w:spacing w:val="-3"/>
          <w:w w:val="105"/>
          <w:sz w:val="15"/>
        </w:rPr>
        <w:t>represents</w:t>
      </w:r>
      <w:r>
        <w:rPr>
          <w:spacing w:val="-7"/>
          <w:w w:val="105"/>
          <w:sz w:val="15"/>
        </w:rPr>
        <w:t> </w:t>
      </w:r>
      <w:r>
        <w:rPr>
          <w:w w:val="105"/>
          <w:sz w:val="15"/>
        </w:rPr>
        <w:t>the</w:t>
      </w:r>
      <w:r>
        <w:rPr>
          <w:spacing w:val="-9"/>
          <w:w w:val="105"/>
          <w:sz w:val="15"/>
        </w:rPr>
        <w:t> </w:t>
      </w:r>
      <w:r>
        <w:rPr>
          <w:w w:val="105"/>
          <w:sz w:val="15"/>
        </w:rPr>
        <w:t>sum</w:t>
      </w:r>
      <w:r>
        <w:rPr>
          <w:spacing w:val="-7"/>
          <w:w w:val="105"/>
          <w:sz w:val="15"/>
        </w:rPr>
        <w:t> </w:t>
      </w:r>
      <w:r>
        <w:rPr>
          <w:w w:val="105"/>
          <w:sz w:val="15"/>
        </w:rPr>
        <w:t>of</w:t>
      </w:r>
      <w:r>
        <w:rPr>
          <w:spacing w:val="-7"/>
          <w:w w:val="105"/>
          <w:sz w:val="15"/>
        </w:rPr>
        <w:t> </w:t>
      </w:r>
      <w:r>
        <w:rPr>
          <w:spacing w:val="-3"/>
          <w:w w:val="105"/>
          <w:sz w:val="15"/>
        </w:rPr>
        <w:t>each</w:t>
      </w:r>
      <w:r>
        <w:rPr>
          <w:spacing w:val="-8"/>
          <w:w w:val="105"/>
          <w:sz w:val="15"/>
        </w:rPr>
        <w:t> </w:t>
      </w:r>
      <w:r>
        <w:rPr>
          <w:spacing w:val="-3"/>
          <w:w w:val="105"/>
          <w:sz w:val="15"/>
        </w:rPr>
        <w:t>dwelling</w:t>
      </w:r>
      <w:r>
        <w:rPr>
          <w:spacing w:val="-7"/>
          <w:w w:val="105"/>
          <w:sz w:val="15"/>
        </w:rPr>
        <w:t> </w:t>
      </w:r>
      <w:r>
        <w:rPr>
          <w:spacing w:val="-3"/>
          <w:w w:val="105"/>
          <w:sz w:val="15"/>
        </w:rPr>
        <w:t>type</w:t>
      </w:r>
      <w:r>
        <w:rPr>
          <w:spacing w:val="-9"/>
          <w:w w:val="105"/>
          <w:sz w:val="15"/>
        </w:rPr>
        <w:t> </w:t>
      </w:r>
      <w:r>
        <w:rPr>
          <w:spacing w:val="-3"/>
          <w:w w:val="105"/>
          <w:sz w:val="15"/>
        </w:rPr>
        <w:t>(houses,</w:t>
      </w:r>
      <w:r>
        <w:rPr>
          <w:spacing w:val="-7"/>
          <w:w w:val="105"/>
          <w:sz w:val="15"/>
        </w:rPr>
        <w:t> </w:t>
      </w:r>
      <w:r>
        <w:rPr>
          <w:spacing w:val="-3"/>
          <w:w w:val="105"/>
          <w:sz w:val="15"/>
        </w:rPr>
        <w:t>apartments,</w:t>
      </w:r>
      <w:r>
        <w:rPr>
          <w:spacing w:val="-8"/>
          <w:w w:val="105"/>
          <w:sz w:val="15"/>
        </w:rPr>
        <w:t> </w:t>
      </w:r>
      <w:r>
        <w:rPr>
          <w:spacing w:val="-3"/>
          <w:w w:val="105"/>
          <w:sz w:val="15"/>
        </w:rPr>
        <w:t>farms,</w:t>
      </w:r>
      <w:r>
        <w:rPr>
          <w:spacing w:val="-8"/>
          <w:w w:val="105"/>
          <w:sz w:val="15"/>
        </w:rPr>
        <w:t> </w:t>
      </w:r>
      <w:r>
        <w:rPr>
          <w:spacing w:val="-3"/>
          <w:w w:val="105"/>
          <w:sz w:val="15"/>
        </w:rPr>
        <w:t>and/or</w:t>
      </w:r>
      <w:r>
        <w:rPr>
          <w:spacing w:val="-7"/>
          <w:w w:val="105"/>
          <w:sz w:val="15"/>
        </w:rPr>
        <w:t> </w:t>
      </w:r>
      <w:r>
        <w:rPr>
          <w:spacing w:val="-3"/>
          <w:w w:val="105"/>
          <w:sz w:val="15"/>
        </w:rPr>
        <w:t>businesses)</w:t>
      </w:r>
      <w:r>
        <w:rPr>
          <w:spacing w:val="-8"/>
          <w:w w:val="105"/>
          <w:sz w:val="15"/>
        </w:rPr>
        <w:t> </w:t>
      </w:r>
      <w:r>
        <w:rPr>
          <w:spacing w:val="-3"/>
          <w:w w:val="105"/>
          <w:sz w:val="15"/>
        </w:rPr>
        <w:t>within</w:t>
      </w:r>
      <w:r>
        <w:rPr>
          <w:spacing w:val="-7"/>
          <w:w w:val="105"/>
          <w:sz w:val="15"/>
        </w:rPr>
        <w:t> </w:t>
      </w:r>
      <w:r>
        <w:rPr>
          <w:w w:val="105"/>
          <w:sz w:val="15"/>
        </w:rPr>
        <w:t>a</w:t>
      </w:r>
      <w:r>
        <w:rPr>
          <w:spacing w:val="-8"/>
          <w:w w:val="105"/>
          <w:sz w:val="15"/>
        </w:rPr>
        <w:t> </w:t>
      </w:r>
      <w:r>
        <w:rPr>
          <w:spacing w:val="-3"/>
          <w:w w:val="105"/>
          <w:sz w:val="15"/>
        </w:rPr>
        <w:t>depot.</w:t>
      </w:r>
    </w:p>
    <w:p>
      <w:pPr>
        <w:pStyle w:val="BodyText"/>
        <w:spacing w:before="8"/>
        <w:rPr>
          <w:sz w:val="17"/>
        </w:rPr>
      </w:pPr>
    </w:p>
    <w:p>
      <w:pPr>
        <w:pStyle w:val="ListParagraph"/>
        <w:numPr>
          <w:ilvl w:val="0"/>
          <w:numId w:val="1"/>
        </w:numPr>
        <w:tabs>
          <w:tab w:pos="504" w:val="left" w:leader="none"/>
        </w:tabs>
        <w:spacing w:line="268" w:lineRule="auto" w:before="0" w:after="0"/>
        <w:ind w:left="503" w:right="836" w:hanging="300"/>
        <w:jc w:val="left"/>
        <w:rPr>
          <w:sz w:val="15"/>
        </w:rPr>
      </w:pPr>
      <w:r>
        <w:rPr>
          <w:b/>
          <w:w w:val="105"/>
          <w:sz w:val="15"/>
        </w:rPr>
        <w:t>Valid</w:t>
      </w:r>
      <w:r>
        <w:rPr>
          <w:b/>
          <w:spacing w:val="-12"/>
          <w:w w:val="105"/>
          <w:sz w:val="15"/>
        </w:rPr>
        <w:t> </w:t>
      </w:r>
      <w:r>
        <w:rPr>
          <w:b/>
          <w:w w:val="105"/>
          <w:sz w:val="15"/>
        </w:rPr>
        <w:t>for</w:t>
      </w:r>
      <w:r>
        <w:rPr>
          <w:b/>
          <w:spacing w:val="-11"/>
          <w:w w:val="105"/>
          <w:sz w:val="15"/>
        </w:rPr>
        <w:t> </w:t>
      </w:r>
      <w:r>
        <w:rPr>
          <w:b/>
          <w:w w:val="105"/>
          <w:sz w:val="15"/>
        </w:rPr>
        <w:t>Mailings</w:t>
      </w:r>
      <w:r>
        <w:rPr>
          <w:b/>
          <w:spacing w:val="-11"/>
          <w:w w:val="105"/>
          <w:sz w:val="15"/>
        </w:rPr>
        <w:t> </w:t>
      </w:r>
      <w:r>
        <w:rPr>
          <w:b/>
          <w:w w:val="105"/>
          <w:sz w:val="15"/>
        </w:rPr>
        <w:t>From:</w:t>
      </w:r>
      <w:r>
        <w:rPr>
          <w:b/>
          <w:spacing w:val="-13"/>
          <w:w w:val="105"/>
          <w:sz w:val="15"/>
        </w:rPr>
        <w:t> </w:t>
      </w:r>
      <w:r>
        <w:rPr>
          <w:w w:val="105"/>
          <w:sz w:val="15"/>
        </w:rPr>
        <w:t>Due</w:t>
      </w:r>
      <w:r>
        <w:rPr>
          <w:spacing w:val="-14"/>
          <w:w w:val="105"/>
          <w:sz w:val="15"/>
        </w:rPr>
        <w:t> </w:t>
      </w:r>
      <w:r>
        <w:rPr>
          <w:w w:val="105"/>
          <w:sz w:val="15"/>
        </w:rPr>
        <w:t>to</w:t>
      </w:r>
      <w:r>
        <w:rPr>
          <w:spacing w:val="-15"/>
          <w:w w:val="105"/>
          <w:sz w:val="15"/>
        </w:rPr>
        <w:t> </w:t>
      </w:r>
      <w:r>
        <w:rPr>
          <w:spacing w:val="-3"/>
          <w:w w:val="105"/>
          <w:sz w:val="15"/>
        </w:rPr>
        <w:t>monthly</w:t>
      </w:r>
      <w:r>
        <w:rPr>
          <w:spacing w:val="-13"/>
          <w:w w:val="105"/>
          <w:sz w:val="15"/>
        </w:rPr>
        <w:t> </w:t>
      </w:r>
      <w:r>
        <w:rPr>
          <w:spacing w:val="-3"/>
          <w:w w:val="105"/>
          <w:sz w:val="15"/>
        </w:rPr>
        <w:t>route</w:t>
      </w:r>
      <w:r>
        <w:rPr>
          <w:spacing w:val="-14"/>
          <w:w w:val="105"/>
          <w:sz w:val="15"/>
        </w:rPr>
        <w:t> </w:t>
      </w:r>
      <w:r>
        <w:rPr>
          <w:spacing w:val="-3"/>
          <w:w w:val="105"/>
          <w:sz w:val="15"/>
        </w:rPr>
        <w:t>restructures,</w:t>
      </w:r>
      <w:r>
        <w:rPr>
          <w:spacing w:val="-14"/>
          <w:w w:val="105"/>
          <w:sz w:val="15"/>
        </w:rPr>
        <w:t> </w:t>
      </w:r>
      <w:r>
        <w:rPr>
          <w:w w:val="105"/>
          <w:sz w:val="15"/>
        </w:rPr>
        <w:t>the</w:t>
      </w:r>
      <w:r>
        <w:rPr>
          <w:spacing w:val="-14"/>
          <w:w w:val="105"/>
          <w:sz w:val="15"/>
        </w:rPr>
        <w:t> </w:t>
      </w:r>
      <w:r>
        <w:rPr>
          <w:spacing w:val="-3"/>
          <w:w w:val="105"/>
          <w:sz w:val="15"/>
        </w:rPr>
        <w:t>results</w:t>
      </w:r>
      <w:r>
        <w:rPr>
          <w:spacing w:val="-14"/>
          <w:w w:val="105"/>
          <w:sz w:val="15"/>
        </w:rPr>
        <w:t> </w:t>
      </w:r>
      <w:r>
        <w:rPr>
          <w:spacing w:val="-3"/>
          <w:w w:val="105"/>
          <w:sz w:val="15"/>
        </w:rPr>
        <w:t>found</w:t>
      </w:r>
      <w:r>
        <w:rPr>
          <w:spacing w:val="-14"/>
          <w:w w:val="105"/>
          <w:sz w:val="15"/>
        </w:rPr>
        <w:t> </w:t>
      </w:r>
      <w:r>
        <w:rPr>
          <w:spacing w:val="-3"/>
          <w:w w:val="105"/>
          <w:sz w:val="15"/>
        </w:rPr>
        <w:t>within</w:t>
      </w:r>
      <w:r>
        <w:rPr>
          <w:spacing w:val="-15"/>
          <w:w w:val="105"/>
          <w:sz w:val="15"/>
        </w:rPr>
        <w:t> </w:t>
      </w:r>
      <w:r>
        <w:rPr>
          <w:spacing w:val="-3"/>
          <w:w w:val="105"/>
          <w:sz w:val="15"/>
        </w:rPr>
        <w:t>this</w:t>
      </w:r>
      <w:r>
        <w:rPr>
          <w:spacing w:val="-14"/>
          <w:w w:val="105"/>
          <w:sz w:val="15"/>
        </w:rPr>
        <w:t> </w:t>
      </w:r>
      <w:r>
        <w:rPr>
          <w:spacing w:val="-3"/>
          <w:w w:val="105"/>
          <w:sz w:val="15"/>
        </w:rPr>
        <w:t>report</w:t>
      </w:r>
      <w:r>
        <w:rPr>
          <w:spacing w:val="-14"/>
          <w:w w:val="105"/>
          <w:sz w:val="15"/>
        </w:rPr>
        <w:t> </w:t>
      </w:r>
      <w:r>
        <w:rPr>
          <w:w w:val="105"/>
          <w:sz w:val="15"/>
        </w:rPr>
        <w:t>are</w:t>
      </w:r>
      <w:r>
        <w:rPr>
          <w:spacing w:val="-15"/>
          <w:w w:val="105"/>
          <w:sz w:val="15"/>
        </w:rPr>
        <w:t> </w:t>
      </w:r>
      <w:r>
        <w:rPr>
          <w:spacing w:val="-3"/>
          <w:w w:val="105"/>
          <w:sz w:val="15"/>
        </w:rPr>
        <w:t>valid</w:t>
      </w:r>
      <w:r>
        <w:rPr>
          <w:spacing w:val="-13"/>
          <w:w w:val="105"/>
          <w:sz w:val="15"/>
        </w:rPr>
        <w:t> </w:t>
      </w:r>
      <w:r>
        <w:rPr>
          <w:spacing w:val="-3"/>
          <w:w w:val="105"/>
          <w:sz w:val="15"/>
        </w:rPr>
        <w:t>between</w:t>
      </w:r>
      <w:r>
        <w:rPr>
          <w:spacing w:val="-15"/>
          <w:w w:val="105"/>
          <w:sz w:val="15"/>
        </w:rPr>
        <w:t> </w:t>
      </w:r>
      <w:r>
        <w:rPr>
          <w:spacing w:val="-3"/>
          <w:w w:val="105"/>
          <w:sz w:val="15"/>
        </w:rPr>
        <w:t>these</w:t>
      </w:r>
      <w:r>
        <w:rPr>
          <w:spacing w:val="-14"/>
          <w:w w:val="105"/>
          <w:sz w:val="15"/>
        </w:rPr>
        <w:t> </w:t>
      </w:r>
      <w:r>
        <w:rPr>
          <w:spacing w:val="-3"/>
          <w:w w:val="105"/>
          <w:sz w:val="15"/>
        </w:rPr>
        <w:t>dates.</w:t>
      </w:r>
      <w:r>
        <w:rPr>
          <w:spacing w:val="-15"/>
          <w:w w:val="105"/>
          <w:sz w:val="15"/>
        </w:rPr>
        <w:t> </w:t>
      </w:r>
      <w:r>
        <w:rPr>
          <w:spacing w:val="-3"/>
          <w:w w:val="105"/>
          <w:sz w:val="15"/>
        </w:rPr>
        <w:t>Mailing</w:t>
      </w:r>
      <w:r>
        <w:rPr>
          <w:spacing w:val="-14"/>
          <w:w w:val="105"/>
          <w:sz w:val="15"/>
        </w:rPr>
        <w:t> </w:t>
      </w:r>
      <w:r>
        <w:rPr>
          <w:spacing w:val="-3"/>
          <w:w w:val="105"/>
          <w:sz w:val="15"/>
        </w:rPr>
        <w:t>outside</w:t>
      </w:r>
      <w:r>
        <w:rPr>
          <w:spacing w:val="-14"/>
          <w:w w:val="105"/>
          <w:sz w:val="15"/>
        </w:rPr>
        <w:t> </w:t>
      </w:r>
      <w:r>
        <w:rPr>
          <w:w w:val="105"/>
          <w:sz w:val="15"/>
        </w:rPr>
        <w:t>of</w:t>
      </w:r>
      <w:r>
        <w:rPr>
          <w:spacing w:val="-15"/>
          <w:w w:val="105"/>
          <w:sz w:val="15"/>
        </w:rPr>
        <w:t> </w:t>
      </w:r>
      <w:r>
        <w:rPr>
          <w:spacing w:val="-3"/>
          <w:w w:val="105"/>
          <w:sz w:val="15"/>
        </w:rPr>
        <w:t>these</w:t>
      </w:r>
      <w:r>
        <w:rPr>
          <w:spacing w:val="-14"/>
          <w:w w:val="105"/>
          <w:sz w:val="15"/>
        </w:rPr>
        <w:t> </w:t>
      </w:r>
      <w:r>
        <w:rPr>
          <w:spacing w:val="-3"/>
          <w:w w:val="105"/>
          <w:sz w:val="15"/>
        </w:rPr>
        <w:t>dates could</w:t>
      </w:r>
      <w:r>
        <w:rPr>
          <w:spacing w:val="-7"/>
          <w:w w:val="105"/>
          <w:sz w:val="15"/>
        </w:rPr>
        <w:t> </w:t>
      </w:r>
      <w:r>
        <w:rPr>
          <w:spacing w:val="-3"/>
          <w:w w:val="105"/>
          <w:sz w:val="15"/>
        </w:rPr>
        <w:t>cause</w:t>
      </w:r>
      <w:r>
        <w:rPr>
          <w:spacing w:val="-6"/>
          <w:w w:val="105"/>
          <w:sz w:val="15"/>
        </w:rPr>
        <w:t> </w:t>
      </w:r>
      <w:r>
        <w:rPr>
          <w:spacing w:val="-3"/>
          <w:w w:val="105"/>
          <w:sz w:val="15"/>
        </w:rPr>
        <w:t>delivery</w:t>
      </w:r>
      <w:r>
        <w:rPr>
          <w:spacing w:val="-7"/>
          <w:w w:val="105"/>
          <w:sz w:val="15"/>
        </w:rPr>
        <w:t> </w:t>
      </w:r>
      <w:r>
        <w:rPr>
          <w:spacing w:val="-3"/>
          <w:w w:val="105"/>
          <w:sz w:val="15"/>
        </w:rPr>
        <w:t>problems</w:t>
      </w:r>
      <w:r>
        <w:rPr>
          <w:spacing w:val="-6"/>
          <w:w w:val="105"/>
          <w:sz w:val="15"/>
        </w:rPr>
        <w:t> </w:t>
      </w:r>
      <w:r>
        <w:rPr>
          <w:w w:val="105"/>
          <w:sz w:val="15"/>
        </w:rPr>
        <w:t>or</w:t>
      </w:r>
      <w:r>
        <w:rPr>
          <w:spacing w:val="-7"/>
          <w:w w:val="105"/>
          <w:sz w:val="15"/>
        </w:rPr>
        <w:t> </w:t>
      </w:r>
      <w:r>
        <w:rPr>
          <w:spacing w:val="-3"/>
          <w:w w:val="105"/>
          <w:sz w:val="15"/>
        </w:rPr>
        <w:t>pose</w:t>
      </w:r>
      <w:r>
        <w:rPr>
          <w:spacing w:val="-6"/>
          <w:w w:val="105"/>
          <w:sz w:val="15"/>
        </w:rPr>
        <w:t> </w:t>
      </w:r>
      <w:r>
        <w:rPr>
          <w:w w:val="105"/>
          <w:sz w:val="15"/>
        </w:rPr>
        <w:t>a</w:t>
      </w:r>
      <w:r>
        <w:rPr>
          <w:spacing w:val="-7"/>
          <w:w w:val="105"/>
          <w:sz w:val="15"/>
        </w:rPr>
        <w:t> </w:t>
      </w:r>
      <w:r>
        <w:rPr>
          <w:spacing w:val="-3"/>
          <w:w w:val="105"/>
          <w:sz w:val="15"/>
        </w:rPr>
        <w:t>risk</w:t>
      </w:r>
      <w:r>
        <w:rPr>
          <w:spacing w:val="-6"/>
          <w:w w:val="105"/>
          <w:sz w:val="15"/>
        </w:rPr>
        <w:t> </w:t>
      </w:r>
      <w:r>
        <w:rPr>
          <w:w w:val="105"/>
          <w:sz w:val="15"/>
        </w:rPr>
        <w:t>of</w:t>
      </w:r>
      <w:r>
        <w:rPr>
          <w:spacing w:val="-6"/>
          <w:w w:val="105"/>
          <w:sz w:val="15"/>
        </w:rPr>
        <w:t> </w:t>
      </w:r>
      <w:r>
        <w:rPr>
          <w:spacing w:val="-3"/>
          <w:w w:val="105"/>
          <w:sz w:val="15"/>
        </w:rPr>
        <w:t>non­delivery.</w:t>
      </w:r>
    </w:p>
    <w:sectPr>
      <w:pgSz w:w="12240" w:h="15840"/>
      <w:pgMar w:header="0" w:footer="1006" w:top="500" w:bottom="1340" w:left="3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22.860001pt;margin-top:720.859985pt;width:571.279984pt;height:65.619998pt;mso-position-horizontal-relative:page;mso-position-vertical-relative:page;z-index:-16312832" filled="true" fillcolor="#00007f" stroked="false">
          <v:fill type="solid"/>
          <w10:wrap type="none"/>
        </v:rect>
      </w:pict>
    </w:r>
    <w:r>
      <w:rPr/>
      <w:pict>
        <v:shapetype id="_x0000_t202" o:spt="202" coordsize="21600,21600" path="m,l,21600r21600,l21600,xe">
          <v:stroke joinstyle="miter"/>
          <v:path gradientshapeok="t" o:connecttype="rect"/>
        </v:shapetype>
        <v:shape style="position:absolute;margin-left:28.1325pt;margin-top:726.680969pt;width:563pt;height:53.9pt;mso-position-horizontal-relative:page;mso-position-vertical-relative:page;z-index:-16312320" type="#_x0000_t202" filled="false" stroked="false">
          <v:textbox inset="0,0,0,0">
            <w:txbxContent>
              <w:p>
                <w:pPr>
                  <w:spacing w:before="21"/>
                  <w:ind w:left="20" w:right="0" w:firstLine="0"/>
                  <w:jc w:val="left"/>
                  <w:rPr>
                    <w:sz w:val="11"/>
                  </w:rPr>
                </w:pPr>
                <w:r>
                  <w:rPr>
                    <w:color w:val="FFFFFF"/>
                    <w:w w:val="105"/>
                    <w:sz w:val="11"/>
                  </w:rPr>
                  <w:t>Copyright © Canada Post Corporation, 2019</w:t>
                </w:r>
              </w:p>
              <w:p>
                <w:pPr>
                  <w:spacing w:before="19"/>
                  <w:ind w:left="20" w:right="0" w:firstLine="0"/>
                  <w:jc w:val="left"/>
                  <w:rPr>
                    <w:sz w:val="11"/>
                  </w:rPr>
                </w:pPr>
                <w:r>
                  <w:rPr>
                    <w:color w:val="FFFFFF"/>
                    <w:w w:val="105"/>
                    <w:sz w:val="11"/>
                  </w:rPr>
                  <w:t>Source: Derived from Statistics Canada, 2019 Census Profile and 2014 Census Dissemination Area Boundary File.</w:t>
                </w:r>
              </w:p>
              <w:p>
                <w:pPr>
                  <w:spacing w:before="18"/>
                  <w:ind w:left="20" w:right="0" w:firstLine="0"/>
                  <w:jc w:val="left"/>
                  <w:rPr>
                    <w:sz w:val="11"/>
                  </w:rPr>
                </w:pPr>
                <w:r>
                  <w:rPr>
                    <w:color w:val="FFFFFF"/>
                    <w:w w:val="105"/>
                    <w:sz w:val="11"/>
                  </w:rPr>
                  <w:t>No confidential information about an individual, family, household, organisation or business has been obtained from Statistics Canada</w:t>
                </w:r>
              </w:p>
              <w:p>
                <w:pPr>
                  <w:spacing w:line="273" w:lineRule="auto" w:before="18"/>
                  <w:ind w:left="20" w:right="186" w:firstLine="0"/>
                  <w:jc w:val="left"/>
                  <w:rPr>
                    <w:sz w:val="11"/>
                  </w:rPr>
                </w:pPr>
                <w:r>
                  <w:rPr>
                    <w:color w:val="FFFFFF"/>
                    <w:w w:val="105"/>
                    <w:sz w:val="11"/>
                  </w:rPr>
                  <w:t>Canada Post Confidential ­ This report is provided for use in accordance with the terms of use available at </w:t>
                </w:r>
                <w:hyperlink r:id="rId1">
                  <w:r>
                    <w:rPr>
                      <w:color w:val="FFFFFF"/>
                      <w:w w:val="105"/>
                      <w:sz w:val="11"/>
                    </w:rPr>
                    <w:t>http://www.canadapost.ca/cpo/mc/personal/help/legal.jsf. </w:t>
                  </w:r>
                </w:hyperlink>
                <w:r>
                  <w:rPr>
                    <w:color w:val="FFFFFF"/>
                    <w:w w:val="105"/>
                    <w:sz w:val="11"/>
                  </w:rPr>
                  <w:t>Any other use is strictly prohibited. This report is provided "as is" and Canada Post disclaims any warranty whatsoever. All rights not expressly granted are reserved by Canada Post and its licensors. This report may be used only during the validity period noted </w:t>
                </w:r>
                <w:r>
                  <w:rPr>
                    <w:color w:val="FFFFFF"/>
                    <w:spacing w:val="32"/>
                    <w:w w:val="105"/>
                    <w:sz w:val="11"/>
                  </w:rPr>
                  <w:t> </w:t>
                </w:r>
                <w:r>
                  <w:rPr>
                    <w:color w:val="FFFFFF"/>
                    <w:w w:val="105"/>
                    <w:sz w:val="11"/>
                  </w:rPr>
                  <w:t>above and must be destroyed following the expiry of such validity</w:t>
                </w:r>
                <w:r>
                  <w:rPr>
                    <w:color w:val="FFFFFF"/>
                    <w:spacing w:val="14"/>
                    <w:w w:val="105"/>
                    <w:sz w:val="11"/>
                  </w:rPr>
                  <w:t> </w:t>
                </w:r>
                <w:r>
                  <w:rPr>
                    <w:color w:val="FFFFFF"/>
                    <w:w w:val="105"/>
                    <w:sz w:val="11"/>
                  </w:rPr>
                  <w:t>period.</w:t>
                </w:r>
              </w:p>
              <w:p>
                <w:pPr>
                  <w:spacing w:line="168" w:lineRule="exact" w:before="0"/>
                  <w:ind w:left="0" w:right="58" w:firstLine="0"/>
                  <w:jc w:val="right"/>
                  <w:rPr>
                    <w:b/>
                    <w:sz w:val="16"/>
                  </w:rPr>
                </w:pPr>
                <w:r>
                  <w:rPr/>
                  <w:fldChar w:fldCharType="begin"/>
                </w:r>
                <w:r>
                  <w:rPr>
                    <w:b/>
                    <w:color w:val="FFFFFF"/>
                    <w:w w:val="102"/>
                    <w:sz w:val="16"/>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03" w:hanging="213"/>
        <w:jc w:val="right"/>
      </w:pPr>
      <w:rPr>
        <w:rFonts w:hint="default" w:ascii="Arial" w:hAnsi="Arial" w:eastAsia="Arial" w:cs="Arial"/>
        <w:w w:val="100"/>
        <w:sz w:val="15"/>
        <w:szCs w:val="15"/>
      </w:rPr>
    </w:lvl>
    <w:lvl w:ilvl="1">
      <w:start w:val="0"/>
      <w:numFmt w:val="bullet"/>
      <w:lvlText w:val="•"/>
      <w:lvlJc w:val="left"/>
      <w:pPr>
        <w:ind w:left="1618" w:hanging="213"/>
      </w:pPr>
      <w:rPr>
        <w:rFonts w:hint="default"/>
      </w:rPr>
    </w:lvl>
    <w:lvl w:ilvl="2">
      <w:start w:val="0"/>
      <w:numFmt w:val="bullet"/>
      <w:lvlText w:val="•"/>
      <w:lvlJc w:val="left"/>
      <w:pPr>
        <w:ind w:left="2736" w:hanging="213"/>
      </w:pPr>
      <w:rPr>
        <w:rFonts w:hint="default"/>
      </w:rPr>
    </w:lvl>
    <w:lvl w:ilvl="3">
      <w:start w:val="0"/>
      <w:numFmt w:val="bullet"/>
      <w:lvlText w:val="•"/>
      <w:lvlJc w:val="left"/>
      <w:pPr>
        <w:ind w:left="3854" w:hanging="213"/>
      </w:pPr>
      <w:rPr>
        <w:rFonts w:hint="default"/>
      </w:rPr>
    </w:lvl>
    <w:lvl w:ilvl="4">
      <w:start w:val="0"/>
      <w:numFmt w:val="bullet"/>
      <w:lvlText w:val="•"/>
      <w:lvlJc w:val="left"/>
      <w:pPr>
        <w:ind w:left="4972" w:hanging="213"/>
      </w:pPr>
      <w:rPr>
        <w:rFonts w:hint="default"/>
      </w:rPr>
    </w:lvl>
    <w:lvl w:ilvl="5">
      <w:start w:val="0"/>
      <w:numFmt w:val="bullet"/>
      <w:lvlText w:val="•"/>
      <w:lvlJc w:val="left"/>
      <w:pPr>
        <w:ind w:left="6090" w:hanging="213"/>
      </w:pPr>
      <w:rPr>
        <w:rFonts w:hint="default"/>
      </w:rPr>
    </w:lvl>
    <w:lvl w:ilvl="6">
      <w:start w:val="0"/>
      <w:numFmt w:val="bullet"/>
      <w:lvlText w:val="•"/>
      <w:lvlJc w:val="left"/>
      <w:pPr>
        <w:ind w:left="7208" w:hanging="213"/>
      </w:pPr>
      <w:rPr>
        <w:rFonts w:hint="default"/>
      </w:rPr>
    </w:lvl>
    <w:lvl w:ilvl="7">
      <w:start w:val="0"/>
      <w:numFmt w:val="bullet"/>
      <w:lvlText w:val="•"/>
      <w:lvlJc w:val="left"/>
      <w:pPr>
        <w:ind w:left="8326" w:hanging="213"/>
      </w:pPr>
      <w:rPr>
        <w:rFonts w:hint="default"/>
      </w:rPr>
    </w:lvl>
    <w:lvl w:ilvl="8">
      <w:start w:val="0"/>
      <w:numFmt w:val="bullet"/>
      <w:lvlText w:val="•"/>
      <w:lvlJc w:val="left"/>
      <w:pPr>
        <w:ind w:left="9444" w:hanging="21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7"/>
      <w:outlineLvl w:val="1"/>
    </w:pPr>
    <w:rPr>
      <w:rFonts w:ascii="Arial" w:hAnsi="Arial" w:eastAsia="Arial" w:cs="Arial"/>
      <w:b/>
      <w:bCs/>
      <w:sz w:val="21"/>
      <w:szCs w:val="21"/>
    </w:rPr>
  </w:style>
  <w:style w:styleId="Heading2" w:type="paragraph">
    <w:name w:val="Heading 2"/>
    <w:basedOn w:val="Normal"/>
    <w:uiPriority w:val="1"/>
    <w:qFormat/>
    <w:pPr>
      <w:ind w:left="117"/>
      <w:outlineLvl w:val="2"/>
    </w:pPr>
    <w:rPr>
      <w:rFonts w:ascii="Arial" w:hAnsi="Arial" w:eastAsia="Arial" w:cs="Arial"/>
      <w:b/>
      <w:bCs/>
      <w:sz w:val="18"/>
      <w:szCs w:val="18"/>
    </w:rPr>
  </w:style>
  <w:style w:styleId="Title" w:type="paragraph">
    <w:name w:val="Title"/>
    <w:basedOn w:val="Normal"/>
    <w:uiPriority w:val="1"/>
    <w:qFormat/>
    <w:pPr>
      <w:ind w:left="126"/>
    </w:pPr>
    <w:rPr>
      <w:rFonts w:ascii="Arial" w:hAnsi="Arial" w:eastAsia="Arial" w:cs="Arial"/>
      <w:b/>
      <w:bCs/>
      <w:sz w:val="31"/>
      <w:szCs w:val="31"/>
    </w:rPr>
  </w:style>
  <w:style w:styleId="ListParagraph" w:type="paragraph">
    <w:name w:val="List Paragraph"/>
    <w:basedOn w:val="Normal"/>
    <w:uiPriority w:val="1"/>
    <w:qFormat/>
    <w:pPr>
      <w:ind w:left="503" w:hanging="300"/>
    </w:pPr>
    <w:rPr>
      <w:rFonts w:ascii="Arial" w:hAnsi="Arial" w:eastAsia="Arial" w:cs="Arial"/>
    </w:rPr>
  </w:style>
  <w:style w:styleId="TableParagraph" w:type="paragraph">
    <w:name w:val="Table Paragraph"/>
    <w:basedOn w:val="Normal"/>
    <w:uiPriority w:val="1"/>
    <w:qFormat/>
    <w:pPr>
      <w:spacing w:before="42"/>
      <w:ind w:left="58" w:right="689"/>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canadapost.ca/datatargetingsolutions" TargetMode="External"/><Relationship Id="rId11" Type="http://schemas.openxmlformats.org/officeDocument/2006/relationships/hyperlink" Target="mailto:data.targetingsolutions@canadapost.ca"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anadapost.ca/cpo/mc/personal/help/legal.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Targetting Analysis Report [D:\_Projects\TPO\]</dc:title>
  <dcterms:created xsi:type="dcterms:W3CDTF">2022-07-11T20:08:10Z</dcterms:created>
  <dcterms:modified xsi:type="dcterms:W3CDTF">2022-07-11T20:08:10Z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LastSaved">
    <vt:filetime>2022-07-11T00:00:00Z</vt:filetime>
  </property>
</Properties>
</file>